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C3E" w:rsidRDefault="00CB2C3E" w:rsidP="00CB2C3E">
      <w:pPr>
        <w:pStyle w:val="NormalWeb"/>
        <w:spacing w:before="150" w:beforeAutospacing="0" w:after="300" w:afterAutospacing="0"/>
        <w:ind w:left="600" w:right="600"/>
        <w:rPr>
          <w:rFonts w:ascii="Verdana" w:hAnsi="Verdana"/>
          <w:b/>
          <w:bCs/>
          <w:color w:val="000000"/>
          <w:sz w:val="18"/>
          <w:szCs w:val="18"/>
        </w:rPr>
      </w:pPr>
      <w:r>
        <w:rPr>
          <w:rFonts w:ascii="Verdana" w:hAnsi="Verdana"/>
          <w:b/>
          <w:bCs/>
          <w:color w:val="000000"/>
          <w:sz w:val="18"/>
          <w:szCs w:val="18"/>
        </w:rPr>
        <w:t>LEY DE HIGIENE Y SEGURIDAD EN EL TRABAJO</w:t>
      </w:r>
    </w:p>
    <w:p w:rsidR="00CB2C3E" w:rsidRDefault="00CB2C3E" w:rsidP="00CB2C3E">
      <w:pPr>
        <w:pStyle w:val="NormalWeb"/>
        <w:spacing w:before="150" w:beforeAutospacing="0" w:after="300" w:afterAutospacing="0"/>
        <w:ind w:left="600" w:right="600"/>
        <w:rPr>
          <w:rFonts w:ascii="Verdana" w:hAnsi="Verdana"/>
          <w:b/>
          <w:bCs/>
          <w:color w:val="000000"/>
          <w:sz w:val="18"/>
          <w:szCs w:val="18"/>
        </w:rPr>
      </w:pPr>
      <w:r>
        <w:rPr>
          <w:rFonts w:ascii="Verdana" w:hAnsi="Verdana"/>
          <w:b/>
          <w:bCs/>
          <w:color w:val="000000"/>
          <w:sz w:val="18"/>
          <w:szCs w:val="18"/>
        </w:rPr>
        <w:t>LEY Nº 19.587</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Bs. As., 21/4/72</w:t>
      </w:r>
      <w:bookmarkStart w:id="0" w:name="_GoBack"/>
      <w:bookmarkEnd w:id="0"/>
    </w:p>
    <w:p w:rsidR="00CB2C3E" w:rsidRDefault="00CB2C3E" w:rsidP="00CB2C3E">
      <w:pPr>
        <w:pStyle w:val="NormalWeb"/>
        <w:spacing w:before="150" w:beforeAutospacing="0" w:after="300" w:afterAutospacing="0"/>
        <w:ind w:left="600" w:right="600"/>
        <w:jc w:val="center"/>
        <w:rPr>
          <w:rFonts w:ascii="Verdana" w:hAnsi="Verdana"/>
          <w:color w:val="000000"/>
          <w:sz w:val="18"/>
          <w:szCs w:val="18"/>
        </w:rPr>
      </w:pPr>
      <w:r>
        <w:rPr>
          <w:rFonts w:ascii="Verdana" w:hAnsi="Verdana"/>
          <w:color w:val="000000"/>
          <w:sz w:val="18"/>
          <w:szCs w:val="18"/>
        </w:rPr>
        <w:t>EN uso de las atribuciones conferidas por el artículo 5º del Estatuto de la Revolución Argentina,</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EL PRESIDENTE DE LA NACION ARGENTINA SANCIONA Y PROMULGA CON FUERZA DE LEY:</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Artículo 1º</w:t>
      </w:r>
      <w:r>
        <w:rPr>
          <w:rFonts w:ascii="Verdana" w:hAnsi="Verdana"/>
          <w:color w:val="000000"/>
          <w:sz w:val="18"/>
          <w:szCs w:val="18"/>
        </w:rPr>
        <w:t> — Las condiciones de higiene y seguridad en el trabajo se ajustarán, en todo el territorio de la República, a las normas de la presente ley y de las reglamentaciones que en su consecuencia se dicten.</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Sus disposiciones se aplicarán a todos los establecimientos y explotaciones, persigan o no fines de lucro, cualesquiera sean la naturaleza económica de las actividades, el medio donde ellas se ejecuten, el carácter de los centros y puestos de trabajo y la índole de las maquinarias, elementos, dispositivos o procedimientos que se utilicen o adopten.</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 2º</w:t>
      </w:r>
      <w:r>
        <w:rPr>
          <w:rFonts w:ascii="Verdana" w:hAnsi="Verdana"/>
          <w:color w:val="000000"/>
          <w:sz w:val="18"/>
          <w:szCs w:val="18"/>
        </w:rPr>
        <w:t> — A los efectos de la presente ley los términos "establecimiento", "explotación", "centro de trabajo" o "puesto de trabajo" designan todo lugar destinado a la realización o donde se realicen tareas de cualquier índole o naturaleza con la presencia permanente, circunstancial, transitoria o eventual de personas físicas y a los depósitos y dependencias anexas de todo tipo en que las mismas deban permanecer o a los que asistan o concurran por el hecho o en ocasión del trabajo o con el consentimiento expreso o tácito del principal. El término empleador designa a la persona, física o jurídica, privada o pública, que utiliza la actividad de una o más personas en virtud de un contrato o relación de trabajo.</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 3º</w:t>
      </w:r>
      <w:r>
        <w:rPr>
          <w:rFonts w:ascii="Verdana" w:hAnsi="Verdana"/>
          <w:color w:val="000000"/>
          <w:sz w:val="18"/>
          <w:szCs w:val="18"/>
        </w:rPr>
        <w:t> — Cuando la prestación de trabajo se ejecute por terceros, en establecimientos, centros o puestos de trabajo del dador principal o con maquinarias, elementos o dispositivos por él suministrados, éste será solidariamente responsable del cumplimiento de las disposiciones de esta ley.</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 4º</w:t>
      </w:r>
      <w:r>
        <w:rPr>
          <w:rFonts w:ascii="Verdana" w:hAnsi="Verdana"/>
          <w:color w:val="000000"/>
          <w:sz w:val="18"/>
          <w:szCs w:val="18"/>
        </w:rPr>
        <w:t> — La higiene y seguridad en el trabajo comprenderá las normas técnicas y medidas sanitarias, precautorias, de tutela o de cualquier otra índole que tengan por objeto:</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proteger la vida, preservar y mantener la integridad sicofísica de los trabajadores;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prevenir, reducir, eliminar o aislar los riesgos de los distintos centros o puestos de trabajo;</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estimular y desarrollar una actitud positiva respecto de la prevención de los accidentes o enfermedades que puedan derivarse de la actividad laboral.</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 5º</w:t>
      </w:r>
      <w:r>
        <w:rPr>
          <w:rFonts w:ascii="Verdana" w:hAnsi="Verdana"/>
          <w:color w:val="000000"/>
          <w:sz w:val="18"/>
          <w:szCs w:val="18"/>
        </w:rPr>
        <w:t xml:space="preserve"> — A los fines de la aplicación de esta ley </w:t>
      </w:r>
      <w:proofErr w:type="spellStart"/>
      <w:r>
        <w:rPr>
          <w:rFonts w:ascii="Verdana" w:hAnsi="Verdana"/>
          <w:color w:val="000000"/>
          <w:sz w:val="18"/>
          <w:szCs w:val="18"/>
        </w:rPr>
        <w:t>considéranse</w:t>
      </w:r>
      <w:proofErr w:type="spellEnd"/>
      <w:r>
        <w:rPr>
          <w:rFonts w:ascii="Verdana" w:hAnsi="Verdana"/>
          <w:color w:val="000000"/>
          <w:sz w:val="18"/>
          <w:szCs w:val="18"/>
        </w:rPr>
        <w:t xml:space="preserve"> como básicos los siguientes principios y métodos de ejecución:</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creación de servicios de higiene y seguridad en el trabajo, y de medicina del trabajo de carácter preventivo y asistencial;</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b) institucionalización gradual de un sistema de reglamentaciones, generales o particulares, atendiendo a condiciones ambientales o factores ecológicos y a la incidencia de las áreas o factores de riesgo;</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sectorialización de los reglamentos en función de ramas de actividad, especialidades profesionales y dimensión de las empresas;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distinción a todos los efectos de esta ley entre actividades normales, penosas, riesgosas o determinantes de vejez o agotamiento prematuros y/o las desarrolladas en lugares o ambientes insalubres;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 normalización de los términos utilizados en higiene y seguridad, estableciéndose definiciones concretas y uniformes para la clasificación de los accidentes, lesiones y enfermedades del trabajo;</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f) investigación de los factores determinantes de los accidentes y enfermedades del trabajo, especialmente de los físicos, fisiológicos y sicológicos;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g) realización y centralización de estadísticas normalizadas sobre accidentes y enfermedades del trabajo como antecedentes para el estudio de las causas determinantes y los modos de prevención;</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h) estudio y adopción de medidas para proteger la salud y la vida del trabajador en el ámbito de sus ocupaciones, especialmente en lo que atañe a los servicios prestados en tareas penosas, riesgosas o determinantes de vejez o agotamiento prematuros y/o las desarrolladas en lugares o ambientes insalubres;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i) aplicación de técnicas de corrección de los ambientes de trabajo en los casos en que los niveles de los elementos agresores, nocivos para la salud, sean permanentes durante la jornada de labor;</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j) fijación de principios orientadores en materia de selección e ingreso de personal en función de los riesgos a que den lugar las respectivas tareas, operaciones y manualidades profesionales;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k) determinación de condiciones mínimas de higiene y seguridad para autorizar el funcionamiento de las empresas o establecimientos;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 adopción y aplicación, por intermedio de la autoridad competente, de los medios científicos y técnicos adecuados y actualizados que hagan a los objetivos de esta ley;</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m) participación en todos los programas de higiene y seguridad de las instituciones especializadas, públicas y privadas, y de las asociaciones profesionales de empleadores, y de trabajadores con personería gremial;</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n) observancia de las recomendaciones internacionales en cuanto se adapten a las características propias del país y ratificación, en las condiciones previstas precedentemente, de los convenios internacionales en la materia;</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ñ) difusión y publicidad de las recomendaciones y técnicas de prevención que resulten universalmente aconsejables o adecuadas;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o) realización de exámenes médicos pre-ocupacionales y periódicos, de acuerdo a las normas que se establezcan en las respectivas reglamentaciones.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lastRenderedPageBreak/>
        <w:t>Art. 6º</w:t>
      </w:r>
      <w:r>
        <w:rPr>
          <w:rFonts w:ascii="Verdana" w:hAnsi="Verdana"/>
          <w:color w:val="000000"/>
          <w:sz w:val="18"/>
          <w:szCs w:val="18"/>
        </w:rPr>
        <w:t> — Las reglamentaciones de las condiciones de higiene de los ambientes de trabajo deberán considerar primordialmente:</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características de diseño de plantas industriales, establecimientos, locales, centros y puestos de trabajo, maquinarias, equipos y procedimientos seguidos en el trabajo;</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 xml:space="preserve">b) factores físicos: </w:t>
      </w:r>
      <w:proofErr w:type="spellStart"/>
      <w:r>
        <w:rPr>
          <w:rFonts w:ascii="Verdana" w:hAnsi="Verdana"/>
          <w:color w:val="000000"/>
          <w:sz w:val="18"/>
          <w:szCs w:val="18"/>
        </w:rPr>
        <w:t>cubaje</w:t>
      </w:r>
      <w:proofErr w:type="spellEnd"/>
      <w:r>
        <w:rPr>
          <w:rFonts w:ascii="Verdana" w:hAnsi="Verdana"/>
          <w:color w:val="000000"/>
          <w:sz w:val="18"/>
          <w:szCs w:val="18"/>
        </w:rPr>
        <w:t>, ventilación, temperatura, carga térmica, presión, humedad, iluminación, ruidos, vibraciones y radiaciones ionizantes;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contaminación ambiental: agentes físicos y/o químicos y biológicos;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efluentes industriales.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 7º</w:t>
      </w:r>
      <w:r>
        <w:rPr>
          <w:rFonts w:ascii="Verdana" w:hAnsi="Verdana"/>
          <w:color w:val="000000"/>
          <w:sz w:val="18"/>
          <w:szCs w:val="18"/>
        </w:rPr>
        <w:t> — Las reglamentaciones de las condiciones de seguridad en el trabajo deberán considerar primordialmente:</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instalaciones, artefactos y accesorios; útiles y herramientas: ubicación y conservación;</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protección de máquinas, instalaciones y artefactos;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instalaciones eléctricas;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equipos de protección individual de los trabajadores;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 prevención de accidentes del trabajo y enfermedades del trabajo;</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f) identificación y rotulado de sustancias nocivas y señalamiento de lugares peligrosos y singularmente peligrosos;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g) prevención y protección contra incendios y cualquier clase de siniestros.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 8º</w:t>
      </w:r>
      <w:r>
        <w:rPr>
          <w:rFonts w:ascii="Verdana" w:hAnsi="Verdana"/>
          <w:color w:val="000000"/>
          <w:sz w:val="18"/>
          <w:szCs w:val="18"/>
        </w:rPr>
        <w:t> — Todo empleador debe adoptar y poner en práctica las medidas adecuadas de higiene y seguridad para proteger la vida y la integridad de los trabajadores, especialmente en lo relativo:</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a la construcción, adaptación, instalación y equipamiento de los edificios y lugares de trabajo en condiciones ambientales y sanitarias adecuadas;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a la colocación y mantenimiento de resguardos y protectores de maquinarias y de todo género de instalaciones, con los dispositivos de higiene y seguridad que la mejor técnica aconseje;</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al suministro y mantenimiento de los equipos de protección personal;</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a las operaciones y procesos de trabajo.</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 9º</w:t>
      </w:r>
      <w:r>
        <w:rPr>
          <w:rFonts w:ascii="Verdana" w:hAnsi="Verdana"/>
          <w:color w:val="000000"/>
          <w:sz w:val="18"/>
          <w:szCs w:val="18"/>
        </w:rPr>
        <w:t> — Sin perjuicio de lo que determinen especialmente los reglamentos, son también obligaciones del empleador;</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disponer el examen pre-ocupacional y revisación periódica del personal, registrando sus resultados en el respectivo legajo de salud;</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mantener en buen estado de conservación, utilización y funcionamiento, las maquinarias, instalaciones y útiles de trabajo;</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lastRenderedPageBreak/>
        <w:t>c) instalar los equipos necesarios para la renovación del aire y eliminación de gases, vapores y demás impurezas producidas en el curso del trabajo;</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mantener en buen estado de conservación, uso y funcionamiento las instalaciones eléctricas y servicios de aguas potables;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e) evitar la acumulación de desechos y residuos que constituyan un riesgo para la salud, efectuando la limpieza y desinfecciones periódicas pertinentes;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f) eliminar, aislar o reducir los ruidos y/o vibraciones perjudiciales para la salud de los trabajadores;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g) instalar los equipos necesarios para afrontar los riesgos en caso de incendio o cualquier otro siniestro;</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h) depositar con el resguardo consiguiente y en condiciones de seguridad las sustancias peligrosas;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i) disponer de medios adecuados para la inmediata prestación de primeros auxilios;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j) colocar y mantener en lugares visibles avisos o carteles que indiquen medidas de higiene y seguridad o adviertan peligrosidad en las maquinarias e instalaciones;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k) promover la capacitación del personal en materia de higiene y seguridad en el trabajo, particularmente en lo relativo a la prevención de los riesgos específicos de las tareas asignadas;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l) denunciar accidentes y enfermedades del trabajo.</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 10.</w:t>
      </w:r>
      <w:r>
        <w:rPr>
          <w:rFonts w:ascii="Verdana" w:hAnsi="Verdana"/>
          <w:color w:val="000000"/>
          <w:sz w:val="18"/>
          <w:szCs w:val="18"/>
        </w:rPr>
        <w:t> — Sin perjuicio de lo que determinen especialmente los reglamentos, el trabajador estará obligados a:</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a) cumplir con las normas de higiene y seguridad y con las recomendaciones que se le formulen referentes a las obligaciones de uso, conservación y cuidado del equipo de protección personal y de los propios de las maquinarias, operaciones y procesos de trabajo;</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b) someterse a los exámenes médicos preventivos o periódicos y cumplir con las prescripciones e indicaciones que a tal efecto se le formulen;</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c) cuidar los avisos y carteles que indiquen medidas de higiene y seguridad y observar sus prescripciones;</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color w:val="000000"/>
          <w:sz w:val="18"/>
          <w:szCs w:val="18"/>
        </w:rPr>
        <w:t>d) colaborar en la organización de programas de formación y educación en materia de higiene y seguridad y asistir a los cursos que se dictaren durante las horas de labor.</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 11.</w:t>
      </w:r>
      <w:r>
        <w:rPr>
          <w:rFonts w:ascii="Verdana" w:hAnsi="Verdana"/>
          <w:color w:val="000000"/>
          <w:sz w:val="18"/>
          <w:szCs w:val="18"/>
        </w:rPr>
        <w:t> — EL PODER EJECUTIVO NACIONAL dictará los reglamentos necesarios para la aplicación de esta ley y establecerá las condiciones y recaudos según los cuales la autoridad nacional de aplicación podrá adoptar las calificaciones que correspondan, con respecto a las actividades comprendidas en la presente, en relación con las normas que rigen la duración de la jornada de trabajo. Hasta tanto continuarán rigiendo las normas reglamentarias vigentes en la materia.</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 12.</w:t>
      </w:r>
      <w:r>
        <w:rPr>
          <w:rFonts w:ascii="Verdana" w:hAnsi="Verdana"/>
          <w:color w:val="000000"/>
          <w:sz w:val="18"/>
          <w:szCs w:val="18"/>
        </w:rPr>
        <w:t xml:space="preserve"> — Las infracciones a las disposiciones de la presente ley y sus reglamentaciones serán sancionadas por la autoridad nacional o provincial que </w:t>
      </w:r>
      <w:r>
        <w:rPr>
          <w:rFonts w:ascii="Verdana" w:hAnsi="Verdana"/>
          <w:color w:val="000000"/>
          <w:sz w:val="18"/>
          <w:szCs w:val="18"/>
        </w:rPr>
        <w:lastRenderedPageBreak/>
        <w:t>corresponda, según la ley 18.608, de conformidad con el régimen establecido por la ley 18.694.</w:t>
      </w:r>
    </w:p>
    <w:p w:rsidR="00CB2C3E" w:rsidRDefault="00CB2C3E" w:rsidP="00CB2C3E">
      <w:pPr>
        <w:pStyle w:val="NormalWeb"/>
        <w:spacing w:before="150" w:beforeAutospacing="0" w:after="300" w:afterAutospacing="0"/>
        <w:ind w:left="600" w:right="600"/>
        <w:jc w:val="both"/>
        <w:rPr>
          <w:rFonts w:ascii="Verdana" w:hAnsi="Verdana"/>
          <w:color w:val="000000"/>
          <w:sz w:val="18"/>
          <w:szCs w:val="18"/>
        </w:rPr>
      </w:pPr>
      <w:r>
        <w:rPr>
          <w:rFonts w:ascii="Verdana" w:hAnsi="Verdana"/>
          <w:b/>
          <w:bCs/>
          <w:color w:val="000000"/>
          <w:sz w:val="18"/>
          <w:szCs w:val="18"/>
        </w:rPr>
        <w:t>Art. 13.</w:t>
      </w:r>
      <w:r>
        <w:rPr>
          <w:rFonts w:ascii="Verdana" w:hAnsi="Verdana"/>
          <w:color w:val="000000"/>
          <w:sz w:val="18"/>
          <w:szCs w:val="18"/>
        </w:rPr>
        <w:t xml:space="preserve"> — Comuníquese, publíquese, </w:t>
      </w:r>
      <w:proofErr w:type="spellStart"/>
      <w:r>
        <w:rPr>
          <w:rFonts w:ascii="Verdana" w:hAnsi="Verdana"/>
          <w:color w:val="000000"/>
          <w:sz w:val="18"/>
          <w:szCs w:val="18"/>
        </w:rPr>
        <w:t>dése</w:t>
      </w:r>
      <w:proofErr w:type="spellEnd"/>
      <w:r>
        <w:rPr>
          <w:rFonts w:ascii="Verdana" w:hAnsi="Verdana"/>
          <w:color w:val="000000"/>
          <w:sz w:val="18"/>
          <w:szCs w:val="18"/>
        </w:rPr>
        <w:t xml:space="preserve"> a la Dirección Nacional del Registro Oficial y archívese.</w:t>
      </w:r>
    </w:p>
    <w:p w:rsidR="00CB2C3E" w:rsidRPr="00CB2C3E" w:rsidRDefault="00CB2C3E" w:rsidP="00CB2C3E">
      <w:pPr>
        <w:pStyle w:val="NormalWeb"/>
        <w:spacing w:before="150" w:beforeAutospacing="0" w:after="300" w:afterAutospacing="0"/>
        <w:ind w:left="4920" w:right="600"/>
        <w:jc w:val="both"/>
        <w:rPr>
          <w:rFonts w:ascii="Verdana" w:hAnsi="Verdana"/>
          <w:color w:val="000000"/>
          <w:sz w:val="18"/>
          <w:szCs w:val="18"/>
          <w:lang w:val="en-US"/>
        </w:rPr>
      </w:pPr>
      <w:proofErr w:type="gramStart"/>
      <w:r w:rsidRPr="00CB2C3E">
        <w:rPr>
          <w:rFonts w:ascii="Verdana" w:hAnsi="Verdana"/>
          <w:color w:val="000000"/>
          <w:sz w:val="18"/>
          <w:szCs w:val="18"/>
          <w:lang w:val="en-US"/>
        </w:rPr>
        <w:t>LANUSSE.</w:t>
      </w:r>
      <w:proofErr w:type="gramEnd"/>
    </w:p>
    <w:p w:rsidR="00CB2C3E" w:rsidRPr="00CB2C3E" w:rsidRDefault="00CB2C3E" w:rsidP="00CB2C3E">
      <w:pPr>
        <w:pStyle w:val="NormalWeb"/>
        <w:spacing w:before="150" w:beforeAutospacing="0" w:after="300" w:afterAutospacing="0"/>
        <w:ind w:left="4920" w:right="600"/>
        <w:jc w:val="both"/>
        <w:rPr>
          <w:rFonts w:ascii="Verdana" w:hAnsi="Verdana"/>
          <w:color w:val="000000"/>
          <w:sz w:val="18"/>
          <w:szCs w:val="18"/>
          <w:lang w:val="en-US"/>
        </w:rPr>
      </w:pPr>
      <w:proofErr w:type="gramStart"/>
      <w:r w:rsidRPr="00CB2C3E">
        <w:rPr>
          <w:rFonts w:ascii="Verdana" w:hAnsi="Verdana"/>
          <w:color w:val="000000"/>
          <w:sz w:val="18"/>
          <w:szCs w:val="18"/>
          <w:lang w:val="en-US"/>
        </w:rPr>
        <w:t>Rubens G. San Sebastian.</w:t>
      </w:r>
      <w:proofErr w:type="gramEnd"/>
    </w:p>
    <w:p w:rsidR="00263DA4" w:rsidRPr="00CB2C3E" w:rsidRDefault="00263DA4">
      <w:pPr>
        <w:rPr>
          <w:lang w:val="en-US"/>
        </w:rPr>
      </w:pPr>
    </w:p>
    <w:sectPr w:rsidR="00263DA4" w:rsidRPr="00CB2C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C3E"/>
    <w:rsid w:val="00263DA4"/>
    <w:rsid w:val="00CB2C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B2C3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B2C3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88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1603</Words>
  <Characters>8817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10400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Silvina</cp:lastModifiedBy>
  <cp:revision>1</cp:revision>
  <dcterms:created xsi:type="dcterms:W3CDTF">2018-09-26T15:33:00Z</dcterms:created>
  <dcterms:modified xsi:type="dcterms:W3CDTF">2018-09-26T15:34:00Z</dcterms:modified>
</cp:coreProperties>
</file>