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1343" w14:textId="77777777" w:rsidR="009D67A0" w:rsidRDefault="009D67A0" w:rsidP="00B63004"/>
    <w:p w14:paraId="131DCA22" w14:textId="4500B0D5" w:rsidR="00BB1548"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Content>
          <w:r w:rsidR="00A33BBE">
            <w:rPr>
              <w:b/>
              <w:sz w:val="28"/>
              <w:szCs w:val="28"/>
              <w:shd w:val="clear" w:color="auto" w:fill="D9D9D9" w:themeFill="background1" w:themeFillShade="D9"/>
            </w:rPr>
            <w:t>Urbanismo 1</w:t>
          </w:r>
        </w:sdtContent>
      </w:sdt>
    </w:p>
    <w:p w14:paraId="78E03731" w14:textId="05DA5B99" w:rsidR="000C3ED2" w:rsidRPr="0053362A" w:rsidRDefault="00000000" w:rsidP="00E83178">
      <w:pPr>
        <w:pStyle w:val="Ttulo4"/>
        <w:shd w:val="clear" w:color="auto" w:fill="D9D9D9" w:themeFill="background1" w:themeFillShade="D9"/>
        <w:rPr>
          <w:sz w:val="28"/>
          <w:szCs w:val="28"/>
        </w:rPr>
      </w:pP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Content>
          <w:r w:rsidR="00A33BBE">
            <w:rPr>
              <w:b/>
              <w:sz w:val="24"/>
            </w:rPr>
            <w:t>A</w:t>
          </w:r>
        </w:sdtContent>
      </w:sdt>
    </w:p>
    <w:p w14:paraId="4CB23F85" w14:textId="77777777"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14:paraId="311997F1" w14:textId="77777777" w:rsidTr="00E83178">
        <w:trPr>
          <w:trHeight w:val="273"/>
        </w:trPr>
        <w:tc>
          <w:tcPr>
            <w:tcW w:w="2500" w:type="pct"/>
            <w:shd w:val="clear" w:color="auto" w:fill="595959" w:themeFill="text1" w:themeFillTint="A6"/>
            <w:vAlign w:val="center"/>
          </w:tcPr>
          <w:p w14:paraId="6D3BC0BB" w14:textId="77777777"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Content>
                <w:r w:rsidR="006B4578">
                  <w:rPr>
                    <w:color w:val="FFFFFF" w:themeColor="background1"/>
                    <w:sz w:val="28"/>
                    <w:szCs w:val="28"/>
                  </w:rPr>
                  <w:t>Arquitectura</w:t>
                </w:r>
              </w:sdtContent>
            </w:sdt>
          </w:p>
        </w:tc>
        <w:tc>
          <w:tcPr>
            <w:tcW w:w="2500" w:type="pct"/>
            <w:vAlign w:val="center"/>
          </w:tcPr>
          <w:p w14:paraId="285DC9F6" w14:textId="77777777"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Content>
                <w:r w:rsidR="006B4578">
                  <w:t>Diseño</w:t>
                </w:r>
              </w:sdtContent>
            </w:sdt>
          </w:p>
        </w:tc>
      </w:tr>
      <w:tr w:rsidR="00370613" w:rsidRPr="0009186F" w14:paraId="461EAE7F" w14:textId="77777777" w:rsidTr="00BF5155">
        <w:trPr>
          <w:trHeight w:val="273"/>
        </w:trPr>
        <w:tc>
          <w:tcPr>
            <w:tcW w:w="2500" w:type="pct"/>
          </w:tcPr>
          <w:p w14:paraId="3DE6CD85" w14:textId="77777777"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Content>
                <w:r w:rsidR="006B4578">
                  <w:rPr>
                    <w:iCs/>
                    <w:sz w:val="24"/>
                  </w:rPr>
                  <w:t>4º año</w:t>
                </w:r>
              </w:sdtContent>
            </w:sdt>
          </w:p>
        </w:tc>
        <w:tc>
          <w:tcPr>
            <w:tcW w:w="2500" w:type="pct"/>
          </w:tcPr>
          <w:p w14:paraId="5A674068" w14:textId="77777777"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Content>
                <w:r w:rsidR="006B4578">
                  <w:t>anual</w:t>
                </w:r>
              </w:sdtContent>
            </w:sdt>
          </w:p>
        </w:tc>
      </w:tr>
      <w:tr w:rsidR="0053362A" w:rsidRPr="0009186F" w14:paraId="7FFE09F8" w14:textId="77777777" w:rsidTr="00BF5155">
        <w:trPr>
          <w:trHeight w:val="273"/>
        </w:trPr>
        <w:tc>
          <w:tcPr>
            <w:tcW w:w="2500" w:type="pct"/>
          </w:tcPr>
          <w:p w14:paraId="22191A60" w14:textId="77777777"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Content>
                <w:r w:rsidR="006B4578">
                  <w:t>Presencial</w:t>
                </w:r>
              </w:sdtContent>
            </w:sdt>
          </w:p>
        </w:tc>
        <w:tc>
          <w:tcPr>
            <w:tcW w:w="2500" w:type="pct"/>
            <w:vMerge w:val="restart"/>
          </w:tcPr>
          <w:p w14:paraId="38159F5B" w14:textId="77777777"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howingPlcHdr/>
              </w:sdtPr>
              <w:sdtContent>
                <w:r w:rsidR="00301467" w:rsidRPr="00301467">
                  <w:rPr>
                    <w:rStyle w:val="Textodelmarcadordeposicin"/>
                    <w:rFonts w:cs="Arial"/>
                    <w:szCs w:val="20"/>
                  </w:rPr>
                  <w:t>N°</w:t>
                </w:r>
              </w:sdtContent>
            </w:sdt>
            <w:r>
              <w:rPr>
                <w:rFonts w:eastAsia="Arial" w:cs="Arial"/>
                <w:color w:val="000000"/>
                <w:sz w:val="18"/>
                <w:szCs w:val="18"/>
              </w:rPr>
              <w:t>horas</w:t>
            </w:r>
            <w:r w:rsidR="006B4578">
              <w:rPr>
                <w:rFonts w:eastAsia="Arial" w:cs="Arial"/>
                <w:color w:val="000000"/>
                <w:sz w:val="18"/>
                <w:szCs w:val="18"/>
              </w:rPr>
              <w:t xml:space="preserve"> 100</w:t>
            </w:r>
          </w:p>
          <w:p w14:paraId="308F2EAA" w14:textId="77777777" w:rsidR="0053362A" w:rsidRPr="00620AAA" w:rsidRDefault="0053362A" w:rsidP="0053362A">
            <w:pPr>
              <w:spacing w:line="276" w:lineRule="auto"/>
            </w:pPr>
            <w:r>
              <w:t xml:space="preserve">Carga horaria semanal: </w:t>
            </w:r>
            <w:sdt>
              <w:sdtPr>
                <w:rPr>
                  <w:rFonts w:eastAsia="Arial" w:cs="Arial"/>
                  <w:color w:val="000000"/>
                </w:rPr>
                <w:id w:val="591900927"/>
                <w:placeholder>
                  <w:docPart w:val="1348FC3D36C44AC39D802B894696923F"/>
                </w:placeholder>
                <w:showingPlcHdr/>
              </w:sdtPr>
              <w:sdtContent>
                <w:r w:rsidR="00301467" w:rsidRPr="00301467">
                  <w:rPr>
                    <w:rStyle w:val="Textodelmarcadordeposicin"/>
                    <w:rFonts w:cs="Arial"/>
                    <w:szCs w:val="20"/>
                  </w:rPr>
                  <w:t>N°</w:t>
                </w:r>
              </w:sdtContent>
            </w:sdt>
            <w:r>
              <w:rPr>
                <w:rFonts w:eastAsia="Arial" w:cs="Arial"/>
                <w:color w:val="000000"/>
                <w:sz w:val="18"/>
                <w:szCs w:val="18"/>
              </w:rPr>
              <w:t>horas</w:t>
            </w:r>
            <w:r w:rsidR="006B4578">
              <w:rPr>
                <w:rFonts w:eastAsia="Arial" w:cs="Arial"/>
                <w:color w:val="000000"/>
                <w:sz w:val="18"/>
                <w:szCs w:val="18"/>
              </w:rPr>
              <w:t xml:space="preserve"> 4</w:t>
            </w:r>
          </w:p>
        </w:tc>
      </w:tr>
      <w:tr w:rsidR="0053362A" w:rsidRPr="0009186F" w14:paraId="733E6478" w14:textId="77777777" w:rsidTr="00BF5155">
        <w:trPr>
          <w:trHeight w:val="273"/>
        </w:trPr>
        <w:tc>
          <w:tcPr>
            <w:tcW w:w="2500" w:type="pct"/>
          </w:tcPr>
          <w:p w14:paraId="4FD1639B" w14:textId="77777777"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Content>
                <w:r w:rsidR="006B4578">
                  <w:t>Aprobación directa</w:t>
                </w:r>
              </w:sdtContent>
            </w:sdt>
          </w:p>
        </w:tc>
        <w:tc>
          <w:tcPr>
            <w:tcW w:w="2500" w:type="pct"/>
            <w:vMerge/>
          </w:tcPr>
          <w:p w14:paraId="2EE71C88" w14:textId="77777777" w:rsidR="0053362A" w:rsidRPr="00620AAA" w:rsidRDefault="0053362A" w:rsidP="00B63004"/>
        </w:tc>
      </w:tr>
      <w:tr w:rsidR="00E9172B" w:rsidRPr="0009186F" w14:paraId="1A4A72FF" w14:textId="77777777" w:rsidTr="00E9172B">
        <w:trPr>
          <w:trHeight w:val="273"/>
        </w:trPr>
        <w:tc>
          <w:tcPr>
            <w:tcW w:w="5000" w:type="pct"/>
            <w:gridSpan w:val="2"/>
          </w:tcPr>
          <w:p w14:paraId="3BA15258" w14:textId="77777777" w:rsidR="00E9172B" w:rsidRDefault="00E9172B" w:rsidP="00B63004">
            <w:r>
              <w:t>Comisiones:</w:t>
            </w:r>
          </w:p>
          <w:p w14:paraId="36E0D276" w14:textId="0638C75B"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proofErr w:type="gramStart"/>
                <w:r w:rsidR="006B4578">
                  <w:t>Lunes</w:t>
                </w:r>
                <w:proofErr w:type="gramEnd"/>
              </w:sdtContent>
            </w:sdt>
            <w:r w:rsidR="00E9172B">
              <w:t>horario</w:t>
            </w:r>
            <w:r>
              <w:t xml:space="preserve">: </w:t>
            </w:r>
            <w:sdt>
              <w:sdtPr>
                <w:rPr>
                  <w:rFonts w:eastAsia="Arial" w:cs="Arial"/>
                  <w:color w:val="000000"/>
                </w:rPr>
                <w:id w:val="1129435630"/>
                <w:placeholder>
                  <w:docPart w:val="ABDE55A694DB476984DA2D83E1EE9715"/>
                </w:placeholder>
              </w:sdtPr>
              <w:sdtContent>
                <w:r w:rsidR="006B4578">
                  <w:rPr>
                    <w:rFonts w:eastAsia="Arial" w:cs="Arial"/>
                    <w:color w:val="000000"/>
                  </w:rPr>
                  <w:t xml:space="preserve">18.30 a 22 </w:t>
                </w:r>
              </w:sdtContent>
            </w:sdt>
            <w:r w:rsidR="00E9172B">
              <w:t>cantidad de comisiones</w:t>
            </w:r>
            <w:r w:rsidR="0053362A">
              <w:t xml:space="preserve">: </w:t>
            </w:r>
            <w:sdt>
              <w:sdtPr>
                <w:rPr>
                  <w:rFonts w:eastAsia="Arial" w:cs="Arial"/>
                  <w:color w:val="000000"/>
                </w:rPr>
                <w:id w:val="324026068"/>
                <w:placeholder>
                  <w:docPart w:val="2BD87F6BB603468D8075168FB5227846"/>
                </w:placeholder>
              </w:sdtPr>
              <w:sdtContent>
                <w:r w:rsidR="00A33BBE">
                  <w:rPr>
                    <w:rFonts w:eastAsia="Arial" w:cs="Arial"/>
                    <w:color w:val="000000"/>
                  </w:rPr>
                  <w:t>4</w:t>
                </w:r>
              </w:sdtContent>
            </w:sdt>
          </w:p>
          <w:p w14:paraId="69F6C032" w14:textId="77777777"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rsidR="006B4578">
                  <w:t>Martes</w:t>
                </w:r>
              </w:sdtContent>
            </w:sdt>
            <w:r>
              <w:t xml:space="preserve">  horario: </w:t>
            </w:r>
            <w:sdt>
              <w:sdtPr>
                <w:rPr>
                  <w:rFonts w:eastAsia="Arial" w:cs="Arial"/>
                  <w:color w:val="000000"/>
                </w:rPr>
                <w:id w:val="-1289050590"/>
                <w:placeholder>
                  <w:docPart w:val="3935B2EC55044720910F6F1996786BAC"/>
                </w:placeholder>
              </w:sdtPr>
              <w:sdtContent>
                <w:r w:rsidR="006B4578">
                  <w:rPr>
                    <w:rFonts w:eastAsia="Arial" w:cs="Arial"/>
                    <w:color w:val="000000"/>
                  </w:rPr>
                  <w:t xml:space="preserve">8 a 12 </w:t>
                </w:r>
              </w:sdtContent>
            </w:sdt>
            <w:r>
              <w:t xml:space="preserve">cantidad de comisiones: </w:t>
            </w:r>
            <w:sdt>
              <w:sdtPr>
                <w:rPr>
                  <w:rFonts w:eastAsia="Arial" w:cs="Arial"/>
                  <w:color w:val="000000"/>
                </w:rPr>
                <w:id w:val="73486543"/>
                <w:placeholder>
                  <w:docPart w:val="FD087D1117D84CC79403BEF85651B9B9"/>
                </w:placeholder>
              </w:sdtPr>
              <w:sdtContent>
                <w:r w:rsidR="006B4578">
                  <w:rPr>
                    <w:rFonts w:eastAsia="Arial" w:cs="Arial"/>
                    <w:color w:val="000000"/>
                  </w:rPr>
                  <w:t>4</w:t>
                </w:r>
              </w:sdtContent>
            </w:sdt>
          </w:p>
          <w:p w14:paraId="3A383B5F" w14:textId="203E35BE"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t>día</w:t>
                </w:r>
              </w:sdtContent>
            </w:sdt>
            <w:r>
              <w:t xml:space="preserve">    horario: </w:t>
            </w:r>
            <w:sdt>
              <w:sdtPr>
                <w:rPr>
                  <w:rFonts w:eastAsia="Arial" w:cs="Arial"/>
                  <w:color w:val="000000"/>
                </w:rPr>
                <w:id w:val="-1067878248"/>
                <w:placeholder>
                  <w:docPart w:val="FB6D375CADBF4702A9715E47F64BBA64"/>
                </w:placeholder>
                <w:showingPlcHdr/>
              </w:sdtPr>
              <w:sdtContent>
                <w:r w:rsidRPr="00AB3EEA">
                  <w:rPr>
                    <w:rStyle w:val="Textodelmarcadordeposicin"/>
                    <w:rFonts w:cs="Arial"/>
                    <w:sz w:val="22"/>
                    <w:szCs w:val="22"/>
                  </w:rPr>
                  <w:t>hora</w:t>
                </w:r>
              </w:sdtContent>
            </w:sdt>
            <w:r>
              <w:t xml:space="preserve">cantidad de comisiones: </w:t>
            </w:r>
            <w:sdt>
              <w:sdtPr>
                <w:rPr>
                  <w:rFonts w:eastAsia="Arial" w:cs="Arial"/>
                  <w:color w:val="000000"/>
                </w:rPr>
                <w:id w:val="-967278614"/>
                <w:placeholder>
                  <w:docPart w:val="69C27D9D09F249B39D4C960792B36BC9"/>
                </w:placeholder>
                <w:showingPlcHdr/>
              </w:sdtPr>
              <w:sdtContent>
                <w:r w:rsidR="00A33BBE" w:rsidRPr="00AB3EEA">
                  <w:rPr>
                    <w:rStyle w:val="Textodelmarcadordeposicin"/>
                    <w:rFonts w:cs="Arial"/>
                  </w:rPr>
                  <w:t>cantidad</w:t>
                </w:r>
              </w:sdtContent>
            </w:sdt>
          </w:p>
        </w:tc>
      </w:tr>
    </w:tbl>
    <w:p w14:paraId="352A5F0E" w14:textId="77777777"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14:paraId="21957940" w14:textId="77777777" w:rsidTr="00BF5155">
        <w:trPr>
          <w:trHeight w:val="273"/>
        </w:trPr>
        <w:tc>
          <w:tcPr>
            <w:tcW w:w="5000" w:type="pct"/>
          </w:tcPr>
          <w:p w14:paraId="358D5B54" w14:textId="77777777"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p w14:paraId="0AF564AF" w14:textId="77777777" w:rsidR="00620AAA" w:rsidRDefault="00000000"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535427553"/>
                <w:placeholder>
                  <w:docPart w:val="6B8F12D534AF4030863016B0E72689D4"/>
                </w:placeholder>
              </w:sdtPr>
              <w:sdtContent>
                <w:r w:rsidR="006B4578">
                  <w:t xml:space="preserve">El Urbanismo. Conceptualización. La importancia del Urbanismo para Arquitectos. </w:t>
                </w:r>
                <w:r w:rsidR="006B4578">
                  <w:rPr>
                    <w:rFonts w:ascii="Arial" w:hAnsi="Arial" w:cs="Arial"/>
                  </w:rPr>
                  <w:t></w:t>
                </w:r>
                <w:r w:rsidR="006B4578">
                  <w:t xml:space="preserve"> La intervenci</w:t>
                </w:r>
                <w:r w:rsidR="006B4578">
                  <w:rPr>
                    <w:rFonts w:ascii="Arial" w:hAnsi="Arial" w:cs="Arial"/>
                  </w:rPr>
                  <w:t>ó</w:t>
                </w:r>
                <w:r w:rsidR="006B4578">
                  <w:t>n urban</w:t>
                </w:r>
                <w:r w:rsidR="006B4578">
                  <w:rPr>
                    <w:rFonts w:ascii="Arial" w:hAnsi="Arial" w:cs="Arial"/>
                  </w:rPr>
                  <w:t>í</w:t>
                </w:r>
                <w:r w:rsidR="006B4578">
                  <w:t>stica. Sus distintas escalas. Los m</w:t>
                </w:r>
                <w:r w:rsidR="006B4578">
                  <w:rPr>
                    <w:rFonts w:ascii="Arial" w:hAnsi="Arial" w:cs="Arial"/>
                  </w:rPr>
                  <w:t>é</w:t>
                </w:r>
                <w:r w:rsidR="006B4578">
                  <w:t>todos y sus procesos: dise</w:t>
                </w:r>
                <w:r w:rsidR="006B4578">
                  <w:rPr>
                    <w:rFonts w:ascii="Arial" w:hAnsi="Arial" w:cs="Arial"/>
                  </w:rPr>
                  <w:t>ñ</w:t>
                </w:r>
                <w:r w:rsidR="006B4578">
                  <w:t xml:space="preserve">o urbano, </w:t>
                </w:r>
                <w:proofErr w:type="spellStart"/>
                <w:r w:rsidR="006B4578">
                  <w:t>proyectaci</w:t>
                </w:r>
                <w:r w:rsidR="006B4578">
                  <w:rPr>
                    <w:rFonts w:ascii="Arial" w:hAnsi="Arial" w:cs="Arial"/>
                  </w:rPr>
                  <w:t>ó</w:t>
                </w:r>
                <w:r w:rsidR="006B4578">
                  <w:t>n</w:t>
                </w:r>
                <w:proofErr w:type="spellEnd"/>
                <w:r w:rsidR="006B4578">
                  <w:t xml:space="preserve"> urbanística y planificación urbanística. La dimensión ambiental de la intervención urbanística. El compromiso ético y estético. </w:t>
                </w:r>
                <w:r w:rsidR="006B4578">
                  <w:rPr>
                    <w:rFonts w:ascii="Arial" w:hAnsi="Arial" w:cs="Arial"/>
                  </w:rPr>
                  <w:t></w:t>
                </w:r>
                <w:r w:rsidR="006B4578">
                  <w:t xml:space="preserve"> Los instrumentos urban</w:t>
                </w:r>
                <w:r w:rsidR="006B4578">
                  <w:rPr>
                    <w:rFonts w:ascii="Arial" w:hAnsi="Arial" w:cs="Arial"/>
                  </w:rPr>
                  <w:t>í</w:t>
                </w:r>
                <w:r w:rsidR="006B4578">
                  <w:t xml:space="preserve">sticos: Planes Urbanos y Proyectos Urbanos. El compromiso de su sustentabilidad. </w:t>
                </w:r>
                <w:r w:rsidR="006B4578">
                  <w:rPr>
                    <w:rFonts w:ascii="Arial" w:hAnsi="Arial" w:cs="Arial"/>
                  </w:rPr>
                  <w:t></w:t>
                </w:r>
                <w:r w:rsidR="006B4578">
                  <w:t xml:space="preserve"> La ciudad y lo urbano. Conceptualización desde una visión holística y multidisciplinar. La relación espacio-</w:t>
                </w:r>
                <w:proofErr w:type="spellStart"/>
                <w:r w:rsidR="006B4578">
                  <w:t>sociedadambiente</w:t>
                </w:r>
                <w:proofErr w:type="spellEnd"/>
                <w:r w:rsidR="006B4578">
                  <w:t xml:space="preserve">. Las diversas escalas del hecho urbano. La dinámica urbana y los procesos de configuración y transformación del hecho urbano. </w:t>
                </w:r>
                <w:r w:rsidR="006B4578">
                  <w:rPr>
                    <w:rFonts w:ascii="Arial" w:hAnsi="Arial" w:cs="Arial"/>
                  </w:rPr>
                  <w:t></w:t>
                </w:r>
                <w:r w:rsidR="006B4578">
                  <w:t xml:space="preserve"> Los elementos estructurales f</w:t>
                </w:r>
                <w:r w:rsidR="006B4578">
                  <w:rPr>
                    <w:rFonts w:ascii="Arial" w:hAnsi="Arial" w:cs="Arial"/>
                  </w:rPr>
                  <w:t>í</w:t>
                </w:r>
                <w:r w:rsidR="006B4578">
                  <w:t xml:space="preserve">sico-funcionales, formales, socio-ambientales y paisajísticos-perceptuales del hecho urbano desde un enfoque analítico y propositivo. La conformación natural del territorio; las actividades como usos del suelo; las redes de infraestructuras como soporte; los equipamientos: distribución, jerarquías y redes; la vialidad urbana y su relación con los usos del suelo; la morfología urbana: trazados y el </w:t>
                </w:r>
                <w:proofErr w:type="spellStart"/>
                <w:r w:rsidR="006B4578">
                  <w:t>parcelamiento</w:t>
                </w:r>
                <w:proofErr w:type="spellEnd"/>
                <w:r w:rsidR="006B4578">
                  <w:t xml:space="preserve"> urbano; la ocupación del suelo, el tejido y su relación con el viario. El patrimonio urbano-arquitectónico. El espacio público como estructurador e integrador de la vida y forma urbana. Patrones de asentamiento y unidades ambientales. </w:t>
                </w:r>
                <w:r w:rsidR="006B4578">
                  <w:rPr>
                    <w:rFonts w:ascii="Arial" w:hAnsi="Arial" w:cs="Arial"/>
                  </w:rPr>
                  <w:t></w:t>
                </w:r>
                <w:r w:rsidR="006B4578">
                  <w:t xml:space="preserve"> El dise</w:t>
                </w:r>
                <w:r w:rsidR="006B4578">
                  <w:rPr>
                    <w:rFonts w:ascii="Arial" w:hAnsi="Arial" w:cs="Arial"/>
                  </w:rPr>
                  <w:t>ñ</w:t>
                </w:r>
                <w:r w:rsidR="006B4578">
                  <w:t>o normativo de los componentes de la forma urbana. Contenidos de las normas urban</w:t>
                </w:r>
                <w:r w:rsidR="006B4578">
                  <w:rPr>
                    <w:rFonts w:ascii="Arial" w:hAnsi="Arial" w:cs="Arial"/>
                  </w:rPr>
                  <w:t>í</w:t>
                </w:r>
                <w:r w:rsidR="006B4578">
                  <w:t>sticas. Relaci</w:t>
                </w:r>
                <w:r w:rsidR="006B4578">
                  <w:rPr>
                    <w:rFonts w:ascii="Arial" w:hAnsi="Arial" w:cs="Arial"/>
                  </w:rPr>
                  <w:t>ó</w:t>
                </w:r>
                <w:r w:rsidR="006B4578">
                  <w:t>n entre los aspectos ambientales, funcionales y formales</w:t>
                </w:r>
              </w:sdtContent>
            </w:sdt>
          </w:p>
          <w:p w14:paraId="032445C6" w14:textId="77777777"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14:paraId="7E594831" w14:textId="77777777"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14:paraId="7A8C8A45" w14:textId="77777777" w:rsidTr="00EC727C">
        <w:trPr>
          <w:trHeight w:val="273"/>
        </w:trPr>
        <w:tc>
          <w:tcPr>
            <w:tcW w:w="5000" w:type="pct"/>
          </w:tcPr>
          <w:p w14:paraId="42337CA2" w14:textId="77777777"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Arial" w:eastAsia="Arial" w:hAnsi="Arial" w:cs="Arial"/>
                <w:color w:val="000000"/>
              </w:rPr>
              <w:id w:val="-713734833"/>
              <w:placeholder>
                <w:docPart w:val="07E1AE2EF1E1473A9111F3639170B771"/>
              </w:placeholder>
            </w:sdtPr>
            <w:sdtContent>
              <w:p w14:paraId="4C411E01" w14:textId="77777777" w:rsidR="006B4578" w:rsidRDefault="006B4578" w:rsidP="00AB3EEA">
                <w:pPr>
                  <w:pStyle w:val="Normal1"/>
                  <w:pBdr>
                    <w:top w:val="nil"/>
                    <w:left w:val="nil"/>
                    <w:bottom w:val="nil"/>
                    <w:right w:val="nil"/>
                    <w:between w:val="nil"/>
                  </w:pBdr>
                  <w:spacing w:after="0" w:line="240" w:lineRule="auto"/>
                  <w:jc w:val="both"/>
                </w:pPr>
                <w:r>
                  <w:t xml:space="preserve">• Planeamiento estratégico y participación interdisciplinaria del arquitecto en múltiples formas de intervención en la ciudad, gestión urbana, diseño urbano y gestión ambiental-territorial. </w:t>
                </w:r>
              </w:p>
              <w:p w14:paraId="7928ED51" w14:textId="77777777" w:rsidR="006B4578" w:rsidRDefault="006B4578" w:rsidP="00AB3EEA">
                <w:pPr>
                  <w:pStyle w:val="Normal1"/>
                  <w:pBdr>
                    <w:top w:val="nil"/>
                    <w:left w:val="nil"/>
                    <w:bottom w:val="nil"/>
                    <w:right w:val="nil"/>
                    <w:between w:val="nil"/>
                  </w:pBdr>
                  <w:spacing w:after="0" w:line="240" w:lineRule="auto"/>
                  <w:jc w:val="both"/>
                </w:pPr>
                <w:r>
                  <w:t xml:space="preserve">• Producción del espacio habitable que abarca su programación, planificación, diseño, construcción y administración, tanto el diseño de espacios urbanos como de aquellos que albergan actividades específicas. </w:t>
                </w:r>
              </w:p>
              <w:p w14:paraId="32253E47" w14:textId="77777777" w:rsidR="006B4578" w:rsidRDefault="006B4578" w:rsidP="00AB3EEA">
                <w:pPr>
                  <w:pStyle w:val="Normal1"/>
                  <w:pBdr>
                    <w:top w:val="nil"/>
                    <w:left w:val="nil"/>
                    <w:bottom w:val="nil"/>
                    <w:right w:val="nil"/>
                    <w:between w:val="nil"/>
                  </w:pBdr>
                  <w:spacing w:after="0" w:line="240" w:lineRule="auto"/>
                  <w:jc w:val="both"/>
                </w:pPr>
                <w:r>
                  <w:t xml:space="preserve">• Adaptación del ambiente a las necesidades del hombre en sociedad, identificando formas culturales a las que debe dar respuesta. </w:t>
                </w:r>
              </w:p>
              <w:p w14:paraId="59D2FB63" w14:textId="77777777" w:rsidR="006B4578" w:rsidRDefault="006B4578" w:rsidP="00AB3EEA">
                <w:pPr>
                  <w:pStyle w:val="Normal1"/>
                  <w:pBdr>
                    <w:top w:val="nil"/>
                    <w:left w:val="nil"/>
                    <w:bottom w:val="nil"/>
                    <w:right w:val="nil"/>
                    <w:between w:val="nil"/>
                  </w:pBdr>
                  <w:spacing w:after="0" w:line="240" w:lineRule="auto"/>
                  <w:jc w:val="both"/>
                </w:pPr>
                <w:r>
                  <w:t xml:space="preserve">• Participación en investigación, diagnóstico, propuestas, elaboración de normativas, en relación con el espacio habitable y el ambiente construido. </w:t>
                </w:r>
              </w:p>
              <w:p w14:paraId="0E02FDC1" w14:textId="77777777" w:rsidR="006B4578" w:rsidRDefault="006B4578" w:rsidP="00AB3EEA">
                <w:pPr>
                  <w:pStyle w:val="Normal1"/>
                  <w:pBdr>
                    <w:top w:val="nil"/>
                    <w:left w:val="nil"/>
                    <w:bottom w:val="nil"/>
                    <w:right w:val="nil"/>
                    <w:between w:val="nil"/>
                  </w:pBdr>
                  <w:spacing w:after="0" w:line="240" w:lineRule="auto"/>
                  <w:jc w:val="both"/>
                </w:pPr>
                <w:r>
                  <w:t xml:space="preserve">• Intervenciones en el patrimonio arquitectónico urbano y cultural poniendo en valor sus cualidades. </w:t>
                </w:r>
              </w:p>
              <w:p w14:paraId="23CD8119" w14:textId="77777777" w:rsidR="006B4578" w:rsidRDefault="006B4578" w:rsidP="00AB3EEA">
                <w:pPr>
                  <w:pStyle w:val="Normal1"/>
                  <w:pBdr>
                    <w:top w:val="nil"/>
                    <w:left w:val="nil"/>
                    <w:bottom w:val="nil"/>
                    <w:right w:val="nil"/>
                    <w:between w:val="nil"/>
                  </w:pBdr>
                  <w:spacing w:after="0" w:line="240" w:lineRule="auto"/>
                  <w:jc w:val="both"/>
                </w:pPr>
                <w:r>
                  <w:t xml:space="preserve">• Planificación, proyecto, materialización del paisaje y ordenamiento </w:t>
                </w:r>
                <w:proofErr w:type="spellStart"/>
                <w:r>
                  <w:t>físicoambiental</w:t>
                </w:r>
                <w:proofErr w:type="spellEnd"/>
                <w:r>
                  <w:t xml:space="preserve"> del territorio. </w:t>
                </w:r>
              </w:p>
              <w:p w14:paraId="1DDE6776" w14:textId="77777777" w:rsidR="00AB3EEA" w:rsidRDefault="006B4578" w:rsidP="00AB3EEA">
                <w:pPr>
                  <w:pStyle w:val="Normal1"/>
                  <w:pBdr>
                    <w:top w:val="nil"/>
                    <w:left w:val="nil"/>
                    <w:bottom w:val="nil"/>
                    <w:right w:val="nil"/>
                    <w:between w:val="nil"/>
                  </w:pBdr>
                  <w:spacing w:after="0" w:line="240" w:lineRule="auto"/>
                  <w:jc w:val="both"/>
                  <w:rPr>
                    <w:rFonts w:ascii="Arial" w:eastAsia="Arial" w:hAnsi="Arial" w:cs="Arial"/>
                    <w:color w:val="000000"/>
                  </w:rPr>
                </w:pPr>
                <w:r>
                  <w:t>• Participación en las formas de gestión del hábitat social y operatorias de vivienda y equipamiento social</w:t>
                </w:r>
              </w:p>
            </w:sdtContent>
          </w:sdt>
          <w:p w14:paraId="7833E95D" w14:textId="77777777"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14:paraId="7CA17212" w14:textId="77777777"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14:paraId="105509B4" w14:textId="77777777" w:rsidTr="00EC727C">
        <w:trPr>
          <w:trHeight w:val="273"/>
        </w:trPr>
        <w:tc>
          <w:tcPr>
            <w:tcW w:w="5000" w:type="pct"/>
          </w:tcPr>
          <w:p w14:paraId="58A22A3A" w14:textId="77777777" w:rsidR="00156645" w:rsidRPr="00156645" w:rsidRDefault="00156645" w:rsidP="00E83178">
            <w:pPr>
              <w:shd w:val="clear" w:color="auto" w:fill="D9D9D9" w:themeFill="background1" w:themeFillShade="D9"/>
              <w:rPr>
                <w:b/>
              </w:rPr>
            </w:pPr>
            <w:r w:rsidRPr="00156645">
              <w:rPr>
                <w:b/>
              </w:rPr>
              <w:t>Equipo docente:</w:t>
            </w:r>
          </w:p>
          <w:p w14:paraId="603ADF7D" w14:textId="31AF2C92" w:rsidR="00AB3EEA" w:rsidRDefault="00000000"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765040936"/>
                <w:placeholder>
                  <w:docPart w:val="952D6B4CA0BE47148364E40E83D528B4"/>
                </w:placeholder>
              </w:sdtPr>
              <w:sdtContent>
                <w:r w:rsidR="00570AD5">
                  <w:rPr>
                    <w:rFonts w:ascii="Bahnschrift Light" w:hAnsi="Bahnschrift Light"/>
                    <w:sz w:val="20"/>
                    <w:szCs w:val="18"/>
                  </w:rPr>
                  <w:t>Prof. Titular por concurso</w:t>
                </w:r>
                <w:r w:rsidR="001967F3" w:rsidRPr="007369E8">
                  <w:rPr>
                    <w:rFonts w:ascii="Bahnschrift Light" w:hAnsi="Bahnschrift Light"/>
                    <w:sz w:val="20"/>
                    <w:szCs w:val="18"/>
                  </w:rPr>
                  <w:t>: Dra. Arq.  Mónica Martínez. Prof. Adjunt</w:t>
                </w:r>
                <w:r w:rsidR="00A33BBE">
                  <w:rPr>
                    <w:rFonts w:ascii="Bahnschrift Light" w:hAnsi="Bahnschrift Light"/>
                    <w:sz w:val="20"/>
                    <w:szCs w:val="18"/>
                  </w:rPr>
                  <w:t>o</w:t>
                </w:r>
                <w:r w:rsidR="001967F3" w:rsidRPr="007369E8">
                  <w:rPr>
                    <w:rFonts w:ascii="Bahnschrift Light" w:hAnsi="Bahnschrift Light"/>
                    <w:sz w:val="20"/>
                    <w:szCs w:val="18"/>
                  </w:rPr>
                  <w:t xml:space="preserve"> </w:t>
                </w:r>
                <w:r w:rsidR="00A33BBE" w:rsidRPr="007369E8">
                  <w:rPr>
                    <w:rFonts w:ascii="Bahnschrift Light" w:hAnsi="Bahnschrift Light"/>
                    <w:sz w:val="20"/>
                    <w:szCs w:val="18"/>
                  </w:rPr>
                  <w:t xml:space="preserve">Arq. Juan Pablo </w:t>
                </w:r>
                <w:proofErr w:type="spellStart"/>
                <w:r w:rsidR="00A33BBE" w:rsidRPr="007369E8">
                  <w:rPr>
                    <w:rFonts w:ascii="Bahnschrift Light" w:hAnsi="Bahnschrift Light"/>
                    <w:sz w:val="20"/>
                    <w:szCs w:val="18"/>
                  </w:rPr>
                  <w:t>Scarabello</w:t>
                </w:r>
                <w:proofErr w:type="spellEnd"/>
                <w:r w:rsidR="00A33BBE" w:rsidRPr="007369E8">
                  <w:rPr>
                    <w:rFonts w:ascii="Bahnschrift Light" w:hAnsi="Bahnschrift Light"/>
                    <w:sz w:val="20"/>
                    <w:szCs w:val="18"/>
                  </w:rPr>
                  <w:t xml:space="preserve">, </w:t>
                </w:r>
                <w:r w:rsidR="00A33BBE">
                  <w:rPr>
                    <w:rFonts w:ascii="Bahnschrift Light" w:hAnsi="Bahnschrift Light"/>
                    <w:sz w:val="20"/>
                    <w:szCs w:val="18"/>
                  </w:rPr>
                  <w:t xml:space="preserve">Profesores Asistentes </w:t>
                </w:r>
                <w:r w:rsidR="00A33BBE" w:rsidRPr="007369E8">
                  <w:rPr>
                    <w:rFonts w:ascii="Bahnschrift Light" w:hAnsi="Bahnschrift Light"/>
                    <w:sz w:val="20"/>
                    <w:szCs w:val="18"/>
                  </w:rPr>
                  <w:t xml:space="preserve">Mg. Arq. Natacha Gordillo, Arq. María Julia </w:t>
                </w:r>
                <w:proofErr w:type="spellStart"/>
                <w:r w:rsidR="00A33BBE" w:rsidRPr="007369E8">
                  <w:rPr>
                    <w:rFonts w:ascii="Bahnschrift Light" w:hAnsi="Bahnschrift Light"/>
                    <w:sz w:val="20"/>
                    <w:szCs w:val="18"/>
                  </w:rPr>
                  <w:t>Schiavoni</w:t>
                </w:r>
                <w:proofErr w:type="spellEnd"/>
                <w:r w:rsidR="00A33BBE" w:rsidRPr="007369E8">
                  <w:rPr>
                    <w:rFonts w:ascii="Bahnschrift Light" w:hAnsi="Bahnschrift Light"/>
                    <w:sz w:val="20"/>
                    <w:szCs w:val="18"/>
                  </w:rPr>
                  <w:t>, Arq. Gustavo Sesma</w:t>
                </w:r>
                <w:r w:rsidR="00A33BBE" w:rsidRPr="007369E8">
                  <w:rPr>
                    <w:rFonts w:ascii="Bahnschrift Light" w:hAnsi="Bahnschrift Light"/>
                    <w:sz w:val="20"/>
                    <w:szCs w:val="18"/>
                  </w:rPr>
                  <w:t xml:space="preserve"> </w:t>
                </w:r>
                <w:r w:rsidR="00A33BBE">
                  <w:rPr>
                    <w:rFonts w:ascii="Bahnschrift Light" w:hAnsi="Bahnschrift Light"/>
                    <w:sz w:val="20"/>
                    <w:szCs w:val="18"/>
                  </w:rPr>
                  <w:t xml:space="preserve">Arq. Sabrina </w:t>
                </w:r>
                <w:proofErr w:type="spellStart"/>
                <w:r w:rsidR="00A33BBE">
                  <w:rPr>
                    <w:rFonts w:ascii="Bahnschrift Light" w:hAnsi="Bahnschrift Light"/>
                    <w:sz w:val="20"/>
                    <w:szCs w:val="18"/>
                  </w:rPr>
                  <w:t>Sagiorato</w:t>
                </w:r>
                <w:proofErr w:type="spellEnd"/>
                <w:r w:rsidR="00A33BBE">
                  <w:rPr>
                    <w:rFonts w:ascii="Bahnschrift Light" w:hAnsi="Bahnschrift Light"/>
                    <w:sz w:val="20"/>
                    <w:szCs w:val="18"/>
                  </w:rPr>
                  <w:t>, Arq. Mateo Gamba</w:t>
                </w:r>
                <w:r w:rsidR="001967F3" w:rsidRPr="007369E8">
                  <w:rPr>
                    <w:rFonts w:ascii="Bahnschrift Light" w:hAnsi="Bahnschrift Light"/>
                    <w:sz w:val="20"/>
                    <w:szCs w:val="18"/>
                  </w:rPr>
                  <w:t xml:space="preserve"> </w:t>
                </w:r>
              </w:sdtContent>
            </w:sdt>
          </w:p>
          <w:p w14:paraId="4D9CB83E" w14:textId="77777777"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14:paraId="2961F670" w14:textId="77777777"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14:paraId="1B5FCF73" w14:textId="77777777" w:rsidTr="00EC727C">
        <w:trPr>
          <w:trHeight w:val="273"/>
        </w:trPr>
        <w:tc>
          <w:tcPr>
            <w:tcW w:w="5000" w:type="pct"/>
          </w:tcPr>
          <w:p w14:paraId="2E37FB6F" w14:textId="77777777"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p w14:paraId="34B59583" w14:textId="77777777" w:rsidR="001967F3" w:rsidRPr="007369E8" w:rsidRDefault="001967F3" w:rsidP="001967F3">
            <w:pPr>
              <w:spacing w:line="300" w:lineRule="auto"/>
              <w:rPr>
                <w:rFonts w:ascii="Bahnschrift Light" w:hAnsi="Bahnschrift Light"/>
              </w:rPr>
            </w:pPr>
          </w:p>
          <w:p w14:paraId="3535814E" w14:textId="77777777" w:rsidR="001967F3" w:rsidRPr="007369E8" w:rsidRDefault="001967F3" w:rsidP="001967F3">
            <w:pPr>
              <w:spacing w:line="300" w:lineRule="auto"/>
              <w:jc w:val="both"/>
              <w:rPr>
                <w:rFonts w:ascii="Bahnschrift Light" w:hAnsi="Bahnschrift Light" w:cstheme="minorHAnsi"/>
                <w:b/>
                <w:sz w:val="21"/>
                <w:szCs w:val="21"/>
              </w:rPr>
            </w:pPr>
            <w:r>
              <w:rPr>
                <w:rFonts w:ascii="Bahnschrift Light" w:hAnsi="Bahnschrift Light" w:cstheme="minorHAnsi"/>
                <w:b/>
                <w:sz w:val="21"/>
                <w:szCs w:val="21"/>
              </w:rPr>
              <w:t>Unidad N°1 E</w:t>
            </w:r>
            <w:r w:rsidRPr="007369E8">
              <w:rPr>
                <w:rFonts w:ascii="Bahnschrift Light" w:hAnsi="Bahnschrift Light" w:cstheme="minorHAnsi"/>
                <w:b/>
                <w:sz w:val="21"/>
                <w:szCs w:val="21"/>
              </w:rPr>
              <w:t xml:space="preserve">l fenómeno urbano </w:t>
            </w:r>
          </w:p>
          <w:p w14:paraId="60AE6872"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El fenómeno urbano. Las ciudades. El sistema urbano. Los principales componentes del sistema urbano: territorio, sociedad, gobierno, economía.  Los problemas urbanos. Introducción al urbanismo. Las teorías dominantes desde distintos enfoques disciplinares.  El urbanismo para arquitectos. El espacio público y privado. El diseño urbano. El proceso de planificación urbana. El desempeño de la profesión de urbanistas. Los principales problemas urbanos argentinos y latinoamericanos. Las dimensiones de análisis del fenómeno urbano: físico funcional, morfológico perceptual y socio ambiental.</w:t>
            </w:r>
          </w:p>
          <w:p w14:paraId="1DE9D8D3" w14:textId="77777777" w:rsidR="001967F3" w:rsidRPr="007369E8" w:rsidRDefault="001967F3" w:rsidP="001967F3">
            <w:pPr>
              <w:spacing w:line="300" w:lineRule="auto"/>
              <w:jc w:val="both"/>
              <w:rPr>
                <w:rFonts w:ascii="Bahnschrift Light" w:hAnsi="Bahnschrift Light" w:cstheme="minorHAnsi"/>
                <w:b/>
                <w:sz w:val="21"/>
                <w:szCs w:val="21"/>
              </w:rPr>
            </w:pPr>
            <w:r w:rsidRPr="007369E8">
              <w:rPr>
                <w:rFonts w:ascii="Bahnschrift Light" w:hAnsi="Bahnschrift Light" w:cstheme="minorHAnsi"/>
                <w:b/>
                <w:sz w:val="21"/>
                <w:szCs w:val="21"/>
              </w:rPr>
              <w:t xml:space="preserve">Unidad N°2 La estructura urbana, La dimensión físico- funcional. </w:t>
            </w:r>
          </w:p>
          <w:p w14:paraId="2F2FD059"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 xml:space="preserve">La estructura urbana. La dimensión físico funcional. Conceptualización. Componentes de la estructura: lo natural (geomorfología, clima, vegetación, cursos de agua, relieve, topografía), lo urbano (viario, espacios verdes, equipamientos, usos del suelo, infraestructura). Configuración urbana. Espacio público. Espacio privado. La dimensión físico- funcional- espacial. </w:t>
            </w:r>
          </w:p>
          <w:p w14:paraId="5858BAED" w14:textId="77777777" w:rsidR="001967F3" w:rsidRPr="007369E8" w:rsidRDefault="001967F3" w:rsidP="001967F3">
            <w:pPr>
              <w:spacing w:line="300" w:lineRule="auto"/>
              <w:jc w:val="both"/>
              <w:rPr>
                <w:rFonts w:ascii="Bahnschrift Light" w:hAnsi="Bahnschrift Light" w:cstheme="minorHAnsi"/>
                <w:b/>
                <w:sz w:val="21"/>
                <w:szCs w:val="21"/>
              </w:rPr>
            </w:pPr>
            <w:r w:rsidRPr="007369E8">
              <w:rPr>
                <w:rFonts w:ascii="Bahnschrift Light" w:hAnsi="Bahnschrift Light" w:cstheme="minorHAnsi"/>
                <w:b/>
                <w:sz w:val="21"/>
                <w:szCs w:val="21"/>
              </w:rPr>
              <w:t xml:space="preserve">Unidad N° 3 La dinámica urbana </w:t>
            </w:r>
          </w:p>
          <w:p w14:paraId="5F07F2B5"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 xml:space="preserve">Los procesos de crecimiento urbano. Causas estructurales e indirectas. Modelos de crecimiento: ciudad difusa vs ciudad compacta. El modelo actual: la ciudad fragmentada. Procesos dinámicos: densificación, renovación, consolidación, extensión, conservación. Proceso de producción del suelo urbano. Impacto físico y socio ambiental de los procesos de crecimiento: segregación social y fragmentación física. </w:t>
            </w:r>
            <w:proofErr w:type="spellStart"/>
            <w:r w:rsidRPr="007369E8">
              <w:rPr>
                <w:rFonts w:ascii="Bahnschrift Light" w:hAnsi="Bahnschrift Light" w:cstheme="minorHAnsi"/>
                <w:sz w:val="21"/>
                <w:szCs w:val="21"/>
              </w:rPr>
              <w:t>Guetización</w:t>
            </w:r>
            <w:proofErr w:type="spellEnd"/>
            <w:r w:rsidRPr="007369E8">
              <w:rPr>
                <w:rFonts w:ascii="Bahnschrift Light" w:hAnsi="Bahnschrift Light" w:cstheme="minorHAnsi"/>
                <w:sz w:val="21"/>
                <w:szCs w:val="21"/>
              </w:rPr>
              <w:t xml:space="preserve">. Gentrificación. El patrimonio urbano. </w:t>
            </w:r>
          </w:p>
          <w:p w14:paraId="4EF6F713" w14:textId="77777777" w:rsidR="001967F3" w:rsidRPr="007369E8" w:rsidRDefault="001967F3" w:rsidP="001967F3">
            <w:pPr>
              <w:spacing w:line="300" w:lineRule="auto"/>
              <w:jc w:val="both"/>
              <w:rPr>
                <w:rFonts w:ascii="Bahnschrift Light" w:hAnsi="Bahnschrift Light" w:cstheme="minorHAnsi"/>
                <w:b/>
                <w:sz w:val="21"/>
                <w:szCs w:val="21"/>
              </w:rPr>
            </w:pPr>
            <w:r w:rsidRPr="007369E8">
              <w:rPr>
                <w:rFonts w:ascii="Bahnschrift Light" w:hAnsi="Bahnschrift Light" w:cstheme="minorHAnsi"/>
                <w:b/>
                <w:sz w:val="21"/>
                <w:szCs w:val="21"/>
              </w:rPr>
              <w:t>Unidad N° 4. El paisaje y el tejido urbano. La dimensión paisajística- perceptual.</w:t>
            </w:r>
          </w:p>
          <w:p w14:paraId="73716E43" w14:textId="77777777" w:rsidR="001967F3" w:rsidRPr="007369E8" w:rsidRDefault="001967F3" w:rsidP="001967F3">
            <w:pPr>
              <w:spacing w:line="300" w:lineRule="auto"/>
              <w:jc w:val="both"/>
              <w:rPr>
                <w:rFonts w:ascii="Bahnschrift Light" w:hAnsi="Bahnschrift Light"/>
                <w:b/>
                <w:sz w:val="21"/>
                <w:szCs w:val="21"/>
              </w:rPr>
            </w:pPr>
            <w:r w:rsidRPr="007369E8">
              <w:rPr>
                <w:rFonts w:ascii="Bahnschrift Light" w:hAnsi="Bahnschrift Light"/>
                <w:sz w:val="21"/>
                <w:szCs w:val="21"/>
              </w:rPr>
              <w:t>El paisaje urbano. Los componentes del paisaje: la imagen de la ciudad. El paisaje cultural. Estructura, significado e identidad. El tejido urbano. Componentes del tejido: la calle, el trazado urbano, el parcelario, la edificación. Áreas homogéneas. Patrones analíticos. Patrones normativos.  Tipos de tejidos residenciales. La dimensión morfológica- paisajística- perceptual.</w:t>
            </w:r>
          </w:p>
          <w:p w14:paraId="61A002CA" w14:textId="77777777" w:rsidR="001967F3" w:rsidRPr="007369E8" w:rsidRDefault="001967F3" w:rsidP="001967F3">
            <w:pPr>
              <w:spacing w:line="300" w:lineRule="auto"/>
              <w:jc w:val="both"/>
              <w:rPr>
                <w:rFonts w:ascii="Bahnschrift Light" w:hAnsi="Bahnschrift Light" w:cstheme="minorHAnsi"/>
                <w:b/>
                <w:sz w:val="21"/>
                <w:szCs w:val="21"/>
              </w:rPr>
            </w:pPr>
            <w:r w:rsidRPr="007369E8">
              <w:rPr>
                <w:rFonts w:ascii="Bahnschrift Light" w:hAnsi="Bahnschrift Light" w:cstheme="minorHAnsi"/>
                <w:b/>
                <w:sz w:val="21"/>
                <w:szCs w:val="21"/>
              </w:rPr>
              <w:t xml:space="preserve">Unidad N°5 El ambiente urbano. La dimensión socio- ambiental. </w:t>
            </w:r>
          </w:p>
          <w:p w14:paraId="5297E25D"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 xml:space="preserve">El ambiente urbano. El desarrollo sostenible.  Los objetivos del desarrollo sostenible. El cambio climático: metabolismo lineal y circular. El riesgo urbano: amenazas y vulnerabilidad.  El crecimiento urbano: complejidad, compacidad, cohesión social, habitabilidad. La resiliencia urbana. La pobreza urbana. Indicadores de sostenibilidad urbana. La dimensión socio ambiental.  </w:t>
            </w:r>
          </w:p>
          <w:p w14:paraId="27D3E19A" w14:textId="77777777" w:rsidR="001967F3" w:rsidRPr="007369E8" w:rsidRDefault="001967F3" w:rsidP="001967F3">
            <w:pPr>
              <w:spacing w:line="300" w:lineRule="auto"/>
              <w:jc w:val="both"/>
              <w:rPr>
                <w:rFonts w:ascii="Bahnschrift Light" w:hAnsi="Bahnschrift Light" w:cstheme="minorHAnsi"/>
                <w:b/>
                <w:sz w:val="21"/>
                <w:szCs w:val="21"/>
              </w:rPr>
            </w:pPr>
            <w:r w:rsidRPr="007369E8">
              <w:rPr>
                <w:rFonts w:ascii="Bahnschrift Light" w:hAnsi="Bahnschrift Light" w:cstheme="minorHAnsi"/>
                <w:b/>
                <w:sz w:val="21"/>
                <w:szCs w:val="21"/>
              </w:rPr>
              <w:t>Unidad N°6.  Instrumentos de planificación: los planes de un sector urbano.</w:t>
            </w:r>
          </w:p>
          <w:p w14:paraId="0682A64B"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 xml:space="preserve">Proceso de planificación. Etapas del proceso de planificación. Objetivos. Estrategias.  El plan urbano y los instrumentos de panificación de menor escala: planes parciales, planes especiales, planes sectoriales.  Desarrollo del plan de un sector urbano. Propuesta de regulación de usos residencias y ocupación. </w:t>
            </w:r>
          </w:p>
          <w:p w14:paraId="5D323A73"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b/>
                <w:sz w:val="21"/>
                <w:szCs w:val="21"/>
              </w:rPr>
              <w:t>Unidad N°7.  El proyecto urbano residencial</w:t>
            </w:r>
            <w:r w:rsidRPr="007369E8">
              <w:rPr>
                <w:rFonts w:ascii="Bahnschrift Light" w:hAnsi="Bahnschrift Light" w:cstheme="minorHAnsi"/>
                <w:sz w:val="21"/>
                <w:szCs w:val="21"/>
              </w:rPr>
              <w:t xml:space="preserve">.  </w:t>
            </w:r>
          </w:p>
          <w:p w14:paraId="6AF93840"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 xml:space="preserve">Proyecto urbano. Proyecto urbano residencial. </w:t>
            </w:r>
            <w:proofErr w:type="spellStart"/>
            <w:r w:rsidRPr="007369E8">
              <w:rPr>
                <w:rFonts w:ascii="Bahnschrift Light" w:hAnsi="Bahnschrift Light" w:cstheme="minorHAnsi"/>
                <w:sz w:val="21"/>
                <w:szCs w:val="21"/>
              </w:rPr>
              <w:t>Ecoproyecto</w:t>
            </w:r>
            <w:proofErr w:type="spellEnd"/>
            <w:r w:rsidRPr="007369E8">
              <w:rPr>
                <w:rFonts w:ascii="Bahnschrift Light" w:hAnsi="Bahnschrift Light" w:cstheme="minorHAnsi"/>
                <w:sz w:val="21"/>
                <w:szCs w:val="21"/>
              </w:rPr>
              <w:t xml:space="preserve"> urbano. Diseño urbano.  Diseño de vías. Diseño de trazado urbano. Diseño de manzanas y parcelario. Diseño de tejido. Diseño de Equipamientos. Indicadores urbano-ambientales para alcanzar condiciones de desarrollo sostenible.  </w:t>
            </w:r>
          </w:p>
          <w:p w14:paraId="75EFCD5B" w14:textId="77777777" w:rsidR="001967F3" w:rsidRPr="007369E8" w:rsidRDefault="001967F3" w:rsidP="001967F3">
            <w:pPr>
              <w:spacing w:line="300" w:lineRule="auto"/>
              <w:jc w:val="both"/>
              <w:rPr>
                <w:rFonts w:ascii="Bahnschrift Light" w:hAnsi="Bahnschrift Light" w:cstheme="minorHAnsi"/>
                <w:b/>
                <w:sz w:val="21"/>
                <w:szCs w:val="21"/>
              </w:rPr>
            </w:pPr>
            <w:r w:rsidRPr="007369E8">
              <w:rPr>
                <w:rFonts w:ascii="Bahnschrift Light" w:hAnsi="Bahnschrift Light" w:cstheme="minorHAnsi"/>
                <w:b/>
                <w:sz w:val="21"/>
                <w:szCs w:val="21"/>
              </w:rPr>
              <w:t xml:space="preserve">Unidad N° 8. La gestión urbana.  </w:t>
            </w:r>
          </w:p>
          <w:p w14:paraId="0BA621A9" w14:textId="77777777" w:rsidR="001967F3" w:rsidRPr="007369E8" w:rsidRDefault="001967F3" w:rsidP="001967F3">
            <w:pPr>
              <w:spacing w:line="300" w:lineRule="auto"/>
              <w:jc w:val="both"/>
              <w:rPr>
                <w:rFonts w:ascii="Bahnschrift Light" w:hAnsi="Bahnschrift Light" w:cstheme="minorHAnsi"/>
                <w:sz w:val="21"/>
                <w:szCs w:val="21"/>
              </w:rPr>
            </w:pPr>
            <w:r w:rsidRPr="007369E8">
              <w:rPr>
                <w:rFonts w:ascii="Bahnschrift Light" w:hAnsi="Bahnschrift Light" w:cstheme="minorHAnsi"/>
                <w:sz w:val="21"/>
                <w:szCs w:val="21"/>
              </w:rPr>
              <w:t xml:space="preserve">El proceso urbanizador. Gestión urbanística. La participación en el proceso de planificación. Sistemas de actuación. Normas urbanísticas. Parámetros de los sistemas de ordenación. Cesión de suelo. </w:t>
            </w:r>
            <w:proofErr w:type="spellStart"/>
            <w:r w:rsidRPr="007369E8">
              <w:rPr>
                <w:rFonts w:ascii="Bahnschrift Light" w:hAnsi="Bahnschrift Light" w:cstheme="minorHAnsi"/>
                <w:sz w:val="21"/>
                <w:szCs w:val="21"/>
              </w:rPr>
              <w:t>Englobamiento</w:t>
            </w:r>
            <w:proofErr w:type="spellEnd"/>
            <w:r w:rsidRPr="007369E8">
              <w:rPr>
                <w:rFonts w:ascii="Bahnschrift Light" w:hAnsi="Bahnschrift Light" w:cstheme="minorHAnsi"/>
                <w:sz w:val="21"/>
                <w:szCs w:val="21"/>
              </w:rPr>
              <w:t xml:space="preserve">. Mecanismos de concertación. Convenios urbanísticos.  Compensación. Expropiación. Plusvalía. </w:t>
            </w:r>
          </w:p>
          <w:p w14:paraId="7F65FEC6" w14:textId="77777777" w:rsidR="001967F3" w:rsidRPr="007369E8" w:rsidRDefault="001967F3" w:rsidP="001967F3">
            <w:pPr>
              <w:spacing w:line="300" w:lineRule="auto"/>
              <w:jc w:val="both"/>
              <w:rPr>
                <w:rFonts w:ascii="Bahnschrift Light" w:hAnsi="Bahnschrift Light" w:cstheme="minorHAnsi"/>
              </w:rPr>
            </w:pPr>
          </w:p>
          <w:p w14:paraId="06EBDC7B" w14:textId="77777777" w:rsidR="001967F3" w:rsidRDefault="001967F3"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p>
          <w:p w14:paraId="2176198D" w14:textId="77777777" w:rsidR="00AB3EEA" w:rsidRDefault="00000000"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04398176"/>
                <w:placeholder>
                  <w:docPart w:val="E2F2C110E9834509B9679EAF27BA3527"/>
                </w:placeholder>
                <w:showingPlcHdr/>
              </w:sdtPr>
              <w:sdtContent>
                <w:r w:rsidR="00AB3EEA" w:rsidRPr="00AB3EEA">
                  <w:rPr>
                    <w:rStyle w:val="Textodelmarcadordeposicin"/>
                    <w:rFonts w:ascii="Arial" w:hAnsi="Arial" w:cs="Arial"/>
                  </w:rPr>
                  <w:t>Haga clic o pulse aquí para escribir texto</w:t>
                </w:r>
              </w:sdtContent>
            </w:sdt>
          </w:p>
          <w:p w14:paraId="4ABEF8E9" w14:textId="77777777"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14:paraId="5A12DAE7" w14:textId="77777777" w:rsidTr="00EC727C">
        <w:trPr>
          <w:trHeight w:val="273"/>
        </w:trPr>
        <w:tc>
          <w:tcPr>
            <w:tcW w:w="5000" w:type="pct"/>
          </w:tcPr>
          <w:p w14:paraId="45A62939" w14:textId="77777777" w:rsidR="00156645" w:rsidRPr="00E9172B" w:rsidRDefault="00156645" w:rsidP="00E83178">
            <w:pPr>
              <w:shd w:val="clear" w:color="auto" w:fill="D9D9D9" w:themeFill="background1" w:themeFillShade="D9"/>
              <w:rPr>
                <w:rFonts w:eastAsia="Arial"/>
                <w:b/>
              </w:rPr>
            </w:pPr>
            <w:r w:rsidRPr="00E9172B">
              <w:rPr>
                <w:rFonts w:eastAsia="Arial"/>
                <w:b/>
              </w:rPr>
              <w:lastRenderedPageBreak/>
              <w:t>Fundamentación</w:t>
            </w:r>
          </w:p>
          <w:sdt>
            <w:sdtPr>
              <w:rPr>
                <w:rFonts w:ascii="Calibri" w:eastAsia="Arial" w:hAnsi="Calibri" w:cs="Arial"/>
                <w:color w:val="000000"/>
                <w:sz w:val="22"/>
                <w:szCs w:val="22"/>
              </w:rPr>
              <w:id w:val="-617757442"/>
              <w:placeholder>
                <w:docPart w:val="146739FB65464082A4362429277AE3D6"/>
              </w:placeholder>
            </w:sdtPr>
            <w:sdtContent>
              <w:p w14:paraId="12883D43" w14:textId="77777777" w:rsidR="001967F3" w:rsidRPr="007369E8" w:rsidRDefault="001967F3" w:rsidP="001967F3">
                <w:pPr>
                  <w:spacing w:line="300" w:lineRule="auto"/>
                  <w:rPr>
                    <w:rFonts w:ascii="Bahnschrift Light" w:hAnsi="Bahnschrift Light"/>
                    <w:b/>
                  </w:rPr>
                </w:pPr>
              </w:p>
              <w:p w14:paraId="0FA2E6BE" w14:textId="77777777" w:rsidR="001967F3" w:rsidRPr="007369E8" w:rsidRDefault="001967F3" w:rsidP="001967F3">
                <w:pPr>
                  <w:pStyle w:val="Ttulo4"/>
                  <w:spacing w:line="300" w:lineRule="auto"/>
                  <w:jc w:val="right"/>
                  <w:rPr>
                    <w:rFonts w:ascii="Bahnschrift Light" w:hAnsi="Bahnschrift Light"/>
                  </w:rPr>
                </w:pPr>
                <w:r w:rsidRPr="007369E8">
                  <w:rPr>
                    <w:rFonts w:ascii="Bahnschrift Light" w:hAnsi="Bahnschrift Light"/>
                  </w:rPr>
                  <w:t>Objetivo general</w:t>
                </w:r>
              </w:p>
              <w:p w14:paraId="777AD1B9" w14:textId="77777777" w:rsidR="001967F3" w:rsidRPr="007369E8" w:rsidRDefault="001967F3" w:rsidP="001967F3">
                <w:pPr>
                  <w:spacing w:line="300" w:lineRule="auto"/>
                  <w:rPr>
                    <w:rFonts w:ascii="Bahnschrift Light" w:hAnsi="Bahnschrift Light"/>
                  </w:rPr>
                </w:pPr>
                <w:r w:rsidRPr="007369E8">
                  <w:rPr>
                    <w:rFonts w:ascii="Bahnschrift Light" w:hAnsi="Bahnschrift Light"/>
                  </w:rPr>
                  <w:t xml:space="preserve"> </w:t>
                </w:r>
              </w:p>
              <w:p w14:paraId="3DCCAA15" w14:textId="77777777" w:rsidR="001967F3" w:rsidRPr="007369E8" w:rsidRDefault="001967F3" w:rsidP="001967F3">
                <w:pPr>
                  <w:pStyle w:val="Prrafodelista"/>
                  <w:numPr>
                    <w:ilvl w:val="0"/>
                    <w:numId w:val="40"/>
                  </w:numPr>
                  <w:spacing w:line="300" w:lineRule="auto"/>
                  <w:jc w:val="both"/>
                  <w:rPr>
                    <w:rFonts w:ascii="Bahnschrift Light" w:hAnsi="Bahnschrift Light"/>
                    <w:sz w:val="21"/>
                    <w:szCs w:val="21"/>
                  </w:rPr>
                </w:pPr>
                <w:r w:rsidRPr="007369E8">
                  <w:rPr>
                    <w:rFonts w:ascii="Bahnschrift Light" w:hAnsi="Bahnschrift Light"/>
                    <w:sz w:val="21"/>
                    <w:szCs w:val="21"/>
                  </w:rPr>
                  <w:t xml:space="preserve">Formar profesionales con capacidades para (1) desarrollar un pensamiento crítico reflexivo sobre los problemas urbanos (2) aprender la complejidad del fenómeno urbano, a partir del estudio de la teoría disponible y del conocimiento de experiencias prácticas pasadas y presentes, (3) para planificar, proyectar y gestionar el futuro de las ciudades, (4) hacia un desarrollo para la sostenibilidad, con compromiso social y ambiental. </w:t>
                </w:r>
              </w:p>
              <w:p w14:paraId="6FA5B57A" w14:textId="77777777" w:rsidR="001967F3" w:rsidRPr="007369E8" w:rsidRDefault="001967F3" w:rsidP="001967F3">
                <w:pPr>
                  <w:spacing w:line="300" w:lineRule="auto"/>
                  <w:rPr>
                    <w:rFonts w:ascii="Bahnschrift Light" w:hAnsi="Bahnschrift Light"/>
                    <w:sz w:val="21"/>
                    <w:szCs w:val="21"/>
                  </w:rPr>
                </w:pPr>
              </w:p>
              <w:p w14:paraId="432FFEF5" w14:textId="77777777" w:rsidR="001967F3" w:rsidRPr="007369E8" w:rsidRDefault="001967F3" w:rsidP="001967F3">
                <w:pPr>
                  <w:spacing w:line="300" w:lineRule="auto"/>
                  <w:jc w:val="both"/>
                  <w:rPr>
                    <w:rFonts w:ascii="Bahnschrift Light" w:hAnsi="Bahnschrift Light"/>
                    <w:sz w:val="21"/>
                    <w:szCs w:val="21"/>
                  </w:rPr>
                </w:pPr>
                <w:r w:rsidRPr="007369E8">
                  <w:rPr>
                    <w:rFonts w:ascii="Bahnschrift Light" w:hAnsi="Bahnschrift Light"/>
                    <w:sz w:val="21"/>
                    <w:szCs w:val="21"/>
                  </w:rPr>
                  <w:t xml:space="preserve">(1)  para </w:t>
                </w:r>
                <w:r w:rsidRPr="007369E8">
                  <w:rPr>
                    <w:rFonts w:ascii="Bahnschrift Light" w:hAnsi="Bahnschrift Light"/>
                    <w:b/>
                    <w:sz w:val="21"/>
                    <w:szCs w:val="21"/>
                  </w:rPr>
                  <w:t>desarrollar un pensamiento crítico reflexivo sobre los problemas urbanos</w:t>
                </w:r>
                <w:r w:rsidRPr="007369E8">
                  <w:rPr>
                    <w:rFonts w:ascii="Bahnschrift Light" w:hAnsi="Bahnschrift Light"/>
                    <w:sz w:val="21"/>
                    <w:szCs w:val="21"/>
                  </w:rPr>
                  <w:t>, se propone que los estudiantes:</w:t>
                </w:r>
              </w:p>
              <w:p w14:paraId="2354DDBD" w14:textId="77777777" w:rsidR="001967F3" w:rsidRPr="007369E8" w:rsidRDefault="001967F3" w:rsidP="001967F3">
                <w:pPr>
                  <w:numPr>
                    <w:ilvl w:val="0"/>
                    <w:numId w:val="44"/>
                  </w:numPr>
                  <w:spacing w:after="160" w:line="300" w:lineRule="auto"/>
                  <w:ind w:hanging="153"/>
                  <w:contextualSpacing/>
                  <w:jc w:val="both"/>
                  <w:rPr>
                    <w:rFonts w:ascii="Bahnschrift Light" w:hAnsi="Bahnschrift Light"/>
                    <w:sz w:val="21"/>
                    <w:szCs w:val="21"/>
                  </w:rPr>
                </w:pPr>
                <w:r w:rsidRPr="007369E8">
                  <w:rPr>
                    <w:rFonts w:ascii="Bahnschrift Light" w:hAnsi="Bahnschrift Light"/>
                    <w:sz w:val="21"/>
                    <w:szCs w:val="21"/>
                  </w:rPr>
                  <w:t xml:space="preserve">Aprendan la complejidad de los problemas urbanos en el contexto de las ciudades emergentes, particularmente argentinas y latinoamericanas. </w:t>
                </w:r>
              </w:p>
              <w:p w14:paraId="09CB623F" w14:textId="77777777" w:rsidR="001967F3" w:rsidRPr="007369E8" w:rsidRDefault="001967F3" w:rsidP="001967F3">
                <w:pPr>
                  <w:spacing w:line="300" w:lineRule="auto"/>
                  <w:ind w:left="720"/>
                  <w:contextualSpacing/>
                  <w:jc w:val="both"/>
                  <w:rPr>
                    <w:rFonts w:ascii="Bahnschrift Light" w:hAnsi="Bahnschrift Light"/>
                    <w:sz w:val="21"/>
                    <w:szCs w:val="21"/>
                  </w:rPr>
                </w:pPr>
              </w:p>
              <w:p w14:paraId="5A84C268" w14:textId="77777777" w:rsidR="001967F3" w:rsidRPr="007369E8" w:rsidRDefault="001967F3" w:rsidP="001967F3">
                <w:pPr>
                  <w:spacing w:line="300" w:lineRule="auto"/>
                  <w:contextualSpacing/>
                  <w:jc w:val="both"/>
                  <w:rPr>
                    <w:rFonts w:ascii="Bahnschrift Light" w:hAnsi="Bahnschrift Light"/>
                    <w:sz w:val="21"/>
                    <w:szCs w:val="21"/>
                  </w:rPr>
                </w:pPr>
                <w:r w:rsidRPr="007369E8">
                  <w:rPr>
                    <w:rFonts w:ascii="Bahnschrift Light" w:hAnsi="Bahnschrift Light"/>
                    <w:sz w:val="21"/>
                    <w:szCs w:val="21"/>
                  </w:rPr>
                  <w:t xml:space="preserve">(2) para </w:t>
                </w:r>
                <w:r w:rsidRPr="007369E8">
                  <w:rPr>
                    <w:rFonts w:ascii="Bahnschrift Light" w:hAnsi="Bahnschrift Light"/>
                    <w:b/>
                    <w:sz w:val="21"/>
                    <w:szCs w:val="21"/>
                  </w:rPr>
                  <w:t>aprender la complejidad del fenómeno urbano, a partir del estudio de la teoría disponible y del conocimiento de experiencias prácticas pasadas y presentes</w:t>
                </w:r>
                <w:r w:rsidRPr="007369E8">
                  <w:rPr>
                    <w:rFonts w:ascii="Bahnschrift Light" w:hAnsi="Bahnschrift Light"/>
                    <w:sz w:val="21"/>
                    <w:szCs w:val="21"/>
                  </w:rPr>
                  <w:t xml:space="preserve">, se propone que los estudiantes: </w:t>
                </w:r>
              </w:p>
              <w:p w14:paraId="32230079" w14:textId="77777777" w:rsidR="001967F3" w:rsidRPr="007369E8" w:rsidRDefault="001967F3" w:rsidP="001967F3">
                <w:pPr>
                  <w:pStyle w:val="Prrafodelista"/>
                  <w:numPr>
                    <w:ilvl w:val="0"/>
                    <w:numId w:val="43"/>
                  </w:numPr>
                  <w:spacing w:line="300" w:lineRule="auto"/>
                  <w:ind w:hanging="153"/>
                  <w:jc w:val="both"/>
                  <w:rPr>
                    <w:rFonts w:ascii="Bahnschrift Light" w:hAnsi="Bahnschrift Light"/>
                    <w:sz w:val="21"/>
                    <w:szCs w:val="21"/>
                  </w:rPr>
                </w:pPr>
                <w:r w:rsidRPr="007369E8">
                  <w:rPr>
                    <w:rFonts w:ascii="Bahnschrift Light" w:hAnsi="Bahnschrift Light"/>
                    <w:sz w:val="21"/>
                    <w:szCs w:val="21"/>
                  </w:rPr>
                  <w:t xml:space="preserve">Aprendan los contenidos teóricos, los procedimientos y las técnicas </w:t>
                </w:r>
              </w:p>
              <w:p w14:paraId="03D602FE" w14:textId="77777777" w:rsidR="001967F3" w:rsidRPr="007369E8" w:rsidRDefault="001967F3" w:rsidP="001967F3">
                <w:pPr>
                  <w:pStyle w:val="Prrafodelista"/>
                  <w:numPr>
                    <w:ilvl w:val="0"/>
                    <w:numId w:val="43"/>
                  </w:numPr>
                  <w:spacing w:line="300" w:lineRule="auto"/>
                  <w:ind w:hanging="153"/>
                  <w:jc w:val="both"/>
                  <w:rPr>
                    <w:rFonts w:ascii="Bahnschrift Light" w:hAnsi="Bahnschrift Light"/>
                    <w:sz w:val="21"/>
                    <w:szCs w:val="21"/>
                  </w:rPr>
                </w:pPr>
                <w:r w:rsidRPr="007369E8">
                  <w:rPr>
                    <w:rFonts w:ascii="Bahnschrift Light" w:hAnsi="Bahnschrift Light"/>
                    <w:sz w:val="21"/>
                    <w:szCs w:val="21"/>
                  </w:rPr>
                  <w:t>Analicen para aprender de las experiencias prácticas, del estudio de casos.</w:t>
                </w:r>
              </w:p>
              <w:p w14:paraId="443D865E" w14:textId="77777777" w:rsidR="001967F3" w:rsidRPr="007369E8" w:rsidRDefault="001967F3" w:rsidP="001967F3">
                <w:pPr>
                  <w:spacing w:line="300" w:lineRule="auto"/>
                  <w:contextualSpacing/>
                  <w:jc w:val="both"/>
                  <w:rPr>
                    <w:rFonts w:ascii="Bahnschrift Light" w:hAnsi="Bahnschrift Light"/>
                    <w:sz w:val="21"/>
                    <w:szCs w:val="21"/>
                  </w:rPr>
                </w:pPr>
              </w:p>
              <w:p w14:paraId="0758918E" w14:textId="77777777" w:rsidR="001967F3" w:rsidRPr="007369E8" w:rsidRDefault="001967F3" w:rsidP="001967F3">
                <w:pPr>
                  <w:spacing w:line="300" w:lineRule="auto"/>
                  <w:contextualSpacing/>
                  <w:jc w:val="both"/>
                  <w:rPr>
                    <w:rFonts w:ascii="Bahnschrift Light" w:hAnsi="Bahnschrift Light"/>
                    <w:sz w:val="21"/>
                    <w:szCs w:val="21"/>
                  </w:rPr>
                </w:pPr>
                <w:r w:rsidRPr="007369E8">
                  <w:rPr>
                    <w:rFonts w:ascii="Bahnschrift Light" w:hAnsi="Bahnschrift Light"/>
                    <w:sz w:val="21"/>
                    <w:szCs w:val="21"/>
                  </w:rPr>
                  <w:t xml:space="preserve">(3) para </w:t>
                </w:r>
                <w:r w:rsidRPr="007369E8">
                  <w:rPr>
                    <w:rFonts w:ascii="Bahnschrift Light" w:hAnsi="Bahnschrift Light"/>
                    <w:b/>
                    <w:sz w:val="21"/>
                    <w:szCs w:val="21"/>
                  </w:rPr>
                  <w:t>planificar, proyectar y gestionar el futuro de las ciudades</w:t>
                </w:r>
                <w:r w:rsidRPr="007369E8">
                  <w:rPr>
                    <w:rFonts w:ascii="Bahnschrift Light" w:hAnsi="Bahnschrift Light"/>
                    <w:sz w:val="21"/>
                    <w:szCs w:val="21"/>
                  </w:rPr>
                  <w:t>, se propone que los estudiantes:</w:t>
                </w:r>
              </w:p>
              <w:p w14:paraId="6BD49A0C" w14:textId="77777777" w:rsidR="001967F3" w:rsidRPr="007369E8" w:rsidRDefault="001967F3" w:rsidP="001967F3">
                <w:pPr>
                  <w:spacing w:line="300" w:lineRule="auto"/>
                  <w:contextualSpacing/>
                  <w:jc w:val="both"/>
                  <w:rPr>
                    <w:rFonts w:ascii="Bahnschrift Light" w:hAnsi="Bahnschrift Light"/>
                    <w:sz w:val="21"/>
                    <w:szCs w:val="21"/>
                  </w:rPr>
                </w:pPr>
              </w:p>
              <w:p w14:paraId="5626B7AB" w14:textId="77777777" w:rsidR="001967F3" w:rsidRPr="007369E8" w:rsidRDefault="001967F3" w:rsidP="001967F3">
                <w:pPr>
                  <w:numPr>
                    <w:ilvl w:val="0"/>
                    <w:numId w:val="42"/>
                  </w:numPr>
                  <w:spacing w:after="160" w:line="300" w:lineRule="auto"/>
                  <w:ind w:hanging="153"/>
                  <w:contextualSpacing/>
                  <w:jc w:val="both"/>
                  <w:rPr>
                    <w:rFonts w:ascii="Bahnschrift Light" w:hAnsi="Bahnschrift Light"/>
                    <w:sz w:val="21"/>
                    <w:szCs w:val="21"/>
                  </w:rPr>
                </w:pPr>
                <w:r w:rsidRPr="007369E8">
                  <w:rPr>
                    <w:rFonts w:ascii="Bahnschrift Light" w:hAnsi="Bahnschrift Light"/>
                    <w:sz w:val="21"/>
                    <w:szCs w:val="21"/>
                  </w:rPr>
                  <w:t>Adquieran la instrumentación específica para diagnosticar, planificar, proyectar y gestionar el espacio urbano.</w:t>
                </w:r>
              </w:p>
              <w:p w14:paraId="2660F7F6" w14:textId="77777777" w:rsidR="001967F3" w:rsidRPr="007369E8" w:rsidRDefault="001967F3" w:rsidP="001967F3">
                <w:pPr>
                  <w:numPr>
                    <w:ilvl w:val="0"/>
                    <w:numId w:val="42"/>
                  </w:numPr>
                  <w:spacing w:after="160" w:line="300" w:lineRule="auto"/>
                  <w:ind w:hanging="153"/>
                  <w:contextualSpacing/>
                  <w:jc w:val="both"/>
                  <w:rPr>
                    <w:rFonts w:ascii="Bahnschrift Light" w:hAnsi="Bahnschrift Light"/>
                    <w:sz w:val="21"/>
                    <w:szCs w:val="21"/>
                  </w:rPr>
                </w:pPr>
                <w:r w:rsidRPr="007369E8">
                  <w:rPr>
                    <w:rFonts w:ascii="Bahnschrift Light" w:hAnsi="Bahnschrift Light"/>
                    <w:sz w:val="21"/>
                    <w:szCs w:val="21"/>
                  </w:rPr>
                  <w:t xml:space="preserve">Aprendan herramientas que le permitan el ejercicio de la profesión, la planificación y el diseño urbano.  </w:t>
                </w:r>
              </w:p>
              <w:p w14:paraId="71154DDD" w14:textId="77777777" w:rsidR="001967F3" w:rsidRPr="007369E8" w:rsidRDefault="001967F3" w:rsidP="001967F3">
                <w:pPr>
                  <w:spacing w:line="300" w:lineRule="auto"/>
                  <w:ind w:hanging="153"/>
                  <w:jc w:val="both"/>
                  <w:rPr>
                    <w:rFonts w:ascii="Bahnschrift Light" w:hAnsi="Bahnschrift Light"/>
                    <w:sz w:val="21"/>
                    <w:szCs w:val="21"/>
                  </w:rPr>
                </w:pPr>
              </w:p>
              <w:p w14:paraId="59590BA6" w14:textId="77777777" w:rsidR="001967F3" w:rsidRPr="007369E8" w:rsidRDefault="001967F3" w:rsidP="001967F3">
                <w:pPr>
                  <w:spacing w:line="300" w:lineRule="auto"/>
                  <w:jc w:val="both"/>
                  <w:rPr>
                    <w:rFonts w:ascii="Bahnschrift Light" w:hAnsi="Bahnschrift Light"/>
                    <w:sz w:val="21"/>
                    <w:szCs w:val="21"/>
                  </w:rPr>
                </w:pPr>
                <w:r w:rsidRPr="007369E8">
                  <w:rPr>
                    <w:rFonts w:ascii="Bahnschrift Light" w:hAnsi="Bahnschrift Light"/>
                    <w:sz w:val="21"/>
                    <w:szCs w:val="21"/>
                  </w:rPr>
                  <w:t xml:space="preserve">(4) hacia </w:t>
                </w:r>
                <w:r w:rsidRPr="007369E8">
                  <w:rPr>
                    <w:rFonts w:ascii="Bahnschrift Light" w:hAnsi="Bahnschrift Light"/>
                    <w:b/>
                    <w:sz w:val="21"/>
                    <w:szCs w:val="21"/>
                  </w:rPr>
                  <w:t>un desarrollo con sostenibilidad, compromiso social y ambiental</w:t>
                </w:r>
                <w:r w:rsidRPr="007369E8">
                  <w:rPr>
                    <w:rFonts w:ascii="Bahnschrift Light" w:hAnsi="Bahnschrift Light"/>
                    <w:sz w:val="21"/>
                    <w:szCs w:val="21"/>
                  </w:rPr>
                  <w:t xml:space="preserve">. Para despertar en los estudiantes un compromiso con el desarrollo de las ciudades y los territorios y alcanzar un modelo de desarrollo sostenible, con los alcances de Urbanismo 1 A, se propone: </w:t>
                </w:r>
              </w:p>
              <w:p w14:paraId="4820BC97" w14:textId="77777777" w:rsidR="001967F3" w:rsidRPr="007369E8" w:rsidRDefault="001967F3" w:rsidP="001967F3">
                <w:pPr>
                  <w:numPr>
                    <w:ilvl w:val="0"/>
                    <w:numId w:val="41"/>
                  </w:numPr>
                  <w:spacing w:after="160" w:line="300" w:lineRule="auto"/>
                  <w:ind w:hanging="153"/>
                  <w:contextualSpacing/>
                  <w:jc w:val="both"/>
                  <w:rPr>
                    <w:rFonts w:ascii="Bahnschrift Light" w:hAnsi="Bahnschrift Light"/>
                    <w:sz w:val="21"/>
                    <w:szCs w:val="21"/>
                  </w:rPr>
                </w:pPr>
                <w:r w:rsidRPr="007369E8">
                  <w:rPr>
                    <w:rFonts w:ascii="Bahnschrift Light" w:hAnsi="Bahnschrift Light"/>
                    <w:sz w:val="21"/>
                    <w:szCs w:val="21"/>
                  </w:rPr>
                  <w:t xml:space="preserve">Hacer ciudades más eficientes en su funcionamiento, ordenar las actividades humanas, aprender las relaciones territorio, sociedad y economía, desde el enfoque físico funcional. </w:t>
                </w:r>
              </w:p>
              <w:p w14:paraId="2AEFCC2A" w14:textId="77777777" w:rsidR="001967F3" w:rsidRPr="007369E8" w:rsidRDefault="001967F3" w:rsidP="001967F3">
                <w:pPr>
                  <w:numPr>
                    <w:ilvl w:val="0"/>
                    <w:numId w:val="41"/>
                  </w:numPr>
                  <w:spacing w:after="160" w:line="300" w:lineRule="auto"/>
                  <w:ind w:hanging="153"/>
                  <w:contextualSpacing/>
                  <w:jc w:val="both"/>
                  <w:rPr>
                    <w:rFonts w:ascii="Bahnschrift Light" w:hAnsi="Bahnschrift Light"/>
                    <w:sz w:val="21"/>
                    <w:szCs w:val="21"/>
                  </w:rPr>
                </w:pPr>
                <w:r w:rsidRPr="007369E8">
                  <w:rPr>
                    <w:rFonts w:ascii="Bahnschrift Light" w:hAnsi="Bahnschrift Light"/>
                    <w:sz w:val="21"/>
                    <w:szCs w:val="21"/>
                  </w:rPr>
                  <w:t xml:space="preserve">Construir e identificar el paisaje y el tejido urbano, fortalecer las relaciones territorio, sociedad y cultura, desde el enfoque morfológico y perceptual. </w:t>
                </w:r>
              </w:p>
              <w:p w14:paraId="4C7842E5" w14:textId="77777777" w:rsidR="001967F3" w:rsidRPr="007369E8" w:rsidRDefault="001967F3" w:rsidP="001967F3">
                <w:pPr>
                  <w:numPr>
                    <w:ilvl w:val="0"/>
                    <w:numId w:val="41"/>
                  </w:numPr>
                  <w:spacing w:after="160" w:line="300" w:lineRule="auto"/>
                  <w:ind w:hanging="153"/>
                  <w:contextualSpacing/>
                  <w:jc w:val="both"/>
                  <w:rPr>
                    <w:rFonts w:ascii="Bahnschrift Light" w:hAnsi="Bahnschrift Light"/>
                    <w:sz w:val="21"/>
                    <w:szCs w:val="21"/>
                  </w:rPr>
                </w:pPr>
                <w:r w:rsidRPr="007369E8">
                  <w:rPr>
                    <w:rFonts w:ascii="Bahnschrift Light" w:hAnsi="Bahnschrift Light"/>
                    <w:sz w:val="21"/>
                    <w:szCs w:val="21"/>
                  </w:rPr>
                  <w:t xml:space="preserve">Comprender los desequilibrios socios ambientales, para mejorar los vínculos territorio, sociedad y ecología, desde el enfoque socio ambiental. </w:t>
                </w:r>
              </w:p>
              <w:p w14:paraId="3CAB2AA7" w14:textId="77777777" w:rsidR="001967F3" w:rsidRPr="007369E8" w:rsidRDefault="001967F3" w:rsidP="001967F3">
                <w:pPr>
                  <w:numPr>
                    <w:ilvl w:val="0"/>
                    <w:numId w:val="41"/>
                  </w:numPr>
                  <w:spacing w:after="160" w:line="300" w:lineRule="auto"/>
                  <w:ind w:hanging="153"/>
                  <w:contextualSpacing/>
                  <w:rPr>
                    <w:rFonts w:ascii="Bahnschrift Light" w:hAnsi="Bahnschrift Light"/>
                    <w:sz w:val="21"/>
                    <w:szCs w:val="21"/>
                  </w:rPr>
                </w:pPr>
                <w:r w:rsidRPr="007369E8">
                  <w:rPr>
                    <w:rFonts w:ascii="Bahnschrift Light" w:hAnsi="Bahnschrift Light"/>
                    <w:sz w:val="21"/>
                    <w:szCs w:val="21"/>
                  </w:rPr>
                  <w:t>Gestionar el desarrollo urbano promoviendo la gobernanza y participación. Las ciudades como construcción colectiva.</w:t>
                </w:r>
              </w:p>
              <w:p w14:paraId="0D900BE2" w14:textId="77777777" w:rsidR="001967F3" w:rsidRPr="007369E8" w:rsidRDefault="001967F3" w:rsidP="001967F3">
                <w:pPr>
                  <w:spacing w:line="300" w:lineRule="auto"/>
                  <w:ind w:left="720" w:hanging="153"/>
                  <w:contextualSpacing/>
                  <w:rPr>
                    <w:rFonts w:ascii="Bahnschrift Light" w:hAnsi="Bahnschrift Light"/>
                  </w:rPr>
                </w:pPr>
              </w:p>
              <w:p w14:paraId="6A248DF4" w14:textId="77777777" w:rsidR="00AB3EEA" w:rsidRDefault="00000000"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14:paraId="1766B3F7" w14:textId="77777777"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14:paraId="10E4FBEC" w14:textId="77777777" w:rsidTr="00EC727C">
        <w:trPr>
          <w:trHeight w:val="273"/>
        </w:trPr>
        <w:tc>
          <w:tcPr>
            <w:tcW w:w="5000" w:type="pct"/>
          </w:tcPr>
          <w:p w14:paraId="2064B765" w14:textId="77777777" w:rsidR="00156645" w:rsidRPr="00156645" w:rsidRDefault="00156645" w:rsidP="00E83178">
            <w:pPr>
              <w:shd w:val="clear" w:color="auto" w:fill="D9D9D9" w:themeFill="background1" w:themeFillShade="D9"/>
              <w:rPr>
                <w:rFonts w:eastAsia="Arial"/>
              </w:rPr>
            </w:pPr>
            <w:r w:rsidRPr="00E9172B">
              <w:rPr>
                <w:rFonts w:eastAsia="Arial"/>
                <w:b/>
              </w:rPr>
              <w:lastRenderedPageBreak/>
              <w:t>Objetivos</w:t>
            </w:r>
            <w:r w:rsidR="001967F3">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p w14:paraId="52DC719C" w14:textId="77777777" w:rsidR="00AB3EEA" w:rsidRDefault="00000000"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279908514"/>
                <w:placeholder>
                  <w:docPart w:val="35C306392133415991C1BE606154B977"/>
                </w:placeholder>
                <w:showingPlcHdr/>
              </w:sdtPr>
              <w:sdtContent>
                <w:r w:rsidR="00AB3EEA" w:rsidRPr="00AB3EEA">
                  <w:rPr>
                    <w:rStyle w:val="Textodelmarcadordeposicin"/>
                    <w:rFonts w:ascii="Arial" w:hAnsi="Arial" w:cs="Arial"/>
                  </w:rPr>
                  <w:t>Haga clic o pulse aquí para escribir texto</w:t>
                </w:r>
              </w:sdtContent>
            </w:sdt>
          </w:p>
          <w:p w14:paraId="6DFF584B" w14:textId="77777777" w:rsidR="001967F3" w:rsidRDefault="001967F3" w:rsidP="001967F3">
            <w:pPr>
              <w:spacing w:line="300" w:lineRule="auto"/>
              <w:rPr>
                <w:rFonts w:ascii="Bahnschrift Light" w:hAnsi="Bahnschrift Light"/>
                <w:sz w:val="21"/>
                <w:szCs w:val="21"/>
              </w:rPr>
            </w:pPr>
            <w:r w:rsidRPr="007369E8">
              <w:rPr>
                <w:rFonts w:ascii="Bahnschrift Light" w:hAnsi="Bahnschrift Light"/>
                <w:sz w:val="21"/>
                <w:szCs w:val="21"/>
              </w:rPr>
              <w:t xml:space="preserve">Corresponden a cada una de las unidades temáticas: </w:t>
            </w:r>
          </w:p>
          <w:p w14:paraId="77EB214A" w14:textId="77777777" w:rsidR="001967F3" w:rsidRPr="007369E8" w:rsidRDefault="001967F3" w:rsidP="001967F3">
            <w:pPr>
              <w:spacing w:line="300" w:lineRule="auto"/>
              <w:rPr>
                <w:rFonts w:ascii="Bahnschrift Light" w:hAnsi="Bahnschrift Light"/>
                <w:b/>
                <w:sz w:val="21"/>
                <w:szCs w:val="21"/>
              </w:rPr>
            </w:pPr>
          </w:p>
          <w:p w14:paraId="12691164"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Comprender el fenómeno urbano, los problemas urbanos, las teorías urbanas dominantes, los enfoques y los instrumentos de planificación urbana. Reconocer los alcances del urbanismo en la formación del arquitecto y los ámbitos del ejercicio de la profesión. </w:t>
            </w:r>
          </w:p>
          <w:p w14:paraId="63CCE665" w14:textId="77777777" w:rsidR="001967F3" w:rsidRPr="007369E8" w:rsidRDefault="001967F3" w:rsidP="001967F3">
            <w:pPr>
              <w:pStyle w:val="Prrafodelista"/>
              <w:spacing w:line="300" w:lineRule="auto"/>
              <w:jc w:val="both"/>
              <w:rPr>
                <w:rFonts w:ascii="Bahnschrift Light" w:hAnsi="Bahnschrift Light" w:cstheme="minorHAnsi"/>
                <w:sz w:val="21"/>
                <w:szCs w:val="21"/>
                <w:lang w:val="es-ES"/>
              </w:rPr>
            </w:pPr>
          </w:p>
          <w:p w14:paraId="46AF8BF4"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Evaluar los problemas y oportunidades del diagnóstico de la estructura urbana de un sector desde el enfoque físico funcional, a partir de analizar los elementos que la componen, desde el soporte natural y construido, y su determinación en el desarrollo, planificación, proyecto y gestión de un sector urbano.</w:t>
            </w:r>
          </w:p>
          <w:p w14:paraId="5798F29F" w14:textId="77777777" w:rsidR="001967F3" w:rsidRPr="007369E8" w:rsidRDefault="001967F3" w:rsidP="001967F3">
            <w:pPr>
              <w:pStyle w:val="Prrafodelista"/>
              <w:spacing w:line="300" w:lineRule="auto"/>
              <w:jc w:val="both"/>
              <w:rPr>
                <w:rFonts w:ascii="Bahnschrift Light" w:hAnsi="Bahnschrift Light" w:cstheme="minorHAnsi"/>
                <w:sz w:val="21"/>
                <w:szCs w:val="21"/>
                <w:lang w:val="es-ES"/>
              </w:rPr>
            </w:pPr>
          </w:p>
          <w:p w14:paraId="21A09594"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Aprender los procesos dominantes de crecimiento de las ciudades, sus causas y su manifestación en la estructura física y el tejido urbano de las áreas centrales, </w:t>
            </w:r>
            <w:proofErr w:type="spellStart"/>
            <w:r w:rsidRPr="007369E8">
              <w:rPr>
                <w:rFonts w:ascii="Bahnschrift Light" w:hAnsi="Bahnschrift Light" w:cstheme="minorHAnsi"/>
                <w:sz w:val="21"/>
                <w:szCs w:val="21"/>
                <w:lang w:val="es-ES"/>
              </w:rPr>
              <w:t>pericentrales</w:t>
            </w:r>
            <w:proofErr w:type="spellEnd"/>
            <w:r w:rsidRPr="007369E8">
              <w:rPr>
                <w:rFonts w:ascii="Bahnschrift Light" w:hAnsi="Bahnschrift Light" w:cstheme="minorHAnsi"/>
                <w:sz w:val="21"/>
                <w:szCs w:val="21"/>
                <w:lang w:val="es-ES"/>
              </w:rPr>
              <w:t>, intermedias y periféricas. Integrar la dinámica poblacional y su incidencia en la dinámica de crecimiento, planificación y proyecto y gestión de un sector urbano.</w:t>
            </w:r>
          </w:p>
          <w:p w14:paraId="2897241C" w14:textId="77777777" w:rsidR="001967F3" w:rsidRPr="007369E8" w:rsidRDefault="001967F3" w:rsidP="001967F3">
            <w:pPr>
              <w:pStyle w:val="Prrafodelista"/>
              <w:spacing w:line="300" w:lineRule="auto"/>
              <w:rPr>
                <w:rFonts w:ascii="Bahnschrift Light" w:hAnsi="Bahnschrift Light" w:cstheme="minorHAnsi"/>
                <w:sz w:val="21"/>
                <w:szCs w:val="21"/>
                <w:lang w:val="es-ES"/>
              </w:rPr>
            </w:pPr>
          </w:p>
          <w:p w14:paraId="49511BBD"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Evaluar los rasgos principales que caracterizan el paisaje urbano de un sector, los elementos que lo identifican, y los tipos de tejidos dominantes por patrones característicos. Reconocer su aporte para el diagnóstico, planificación, proyecto y gestión de un sector urbano.  </w:t>
            </w:r>
          </w:p>
          <w:p w14:paraId="47A20C22" w14:textId="77777777" w:rsidR="001967F3" w:rsidRPr="007369E8" w:rsidRDefault="001967F3" w:rsidP="001967F3">
            <w:pPr>
              <w:pStyle w:val="Prrafodelista"/>
              <w:spacing w:line="300" w:lineRule="auto"/>
              <w:rPr>
                <w:rFonts w:ascii="Bahnschrift Light" w:hAnsi="Bahnschrift Light" w:cstheme="minorHAnsi"/>
                <w:sz w:val="21"/>
                <w:szCs w:val="21"/>
                <w:lang w:val="es-ES"/>
              </w:rPr>
            </w:pPr>
          </w:p>
          <w:p w14:paraId="2EB85276"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Valorar la incidencia de las actividades humanas sobre el ambiente urbano: el riesgo urbano, el crecimiento urbano y el cambio climático.  Analizar las variables de sostenibilidad, compacidad, complejidad, cohesión social y metabolismo urbano, y su aporte para el diagnóstico, planificación, proyecto y gestión de un sector urbano </w:t>
            </w:r>
          </w:p>
          <w:p w14:paraId="70405819" w14:textId="77777777" w:rsidR="001967F3" w:rsidRPr="007369E8" w:rsidRDefault="001967F3" w:rsidP="001967F3">
            <w:pPr>
              <w:pStyle w:val="Prrafodelista"/>
              <w:spacing w:line="300" w:lineRule="auto"/>
              <w:rPr>
                <w:rFonts w:ascii="Bahnschrift Light" w:hAnsi="Bahnschrift Light" w:cstheme="minorHAnsi"/>
                <w:sz w:val="21"/>
                <w:szCs w:val="21"/>
                <w:lang w:val="es-ES"/>
              </w:rPr>
            </w:pPr>
          </w:p>
          <w:p w14:paraId="6F80B21D"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Proponer los objetivos del desarrollo de un sector urbano a partir del diagnóstico físico funcional, paisajístico perceptual y socio ambiental. Instrumentar para la planificación de un sector urbano, propuesta de estructuración, zonificación general y regulación urbana.   </w:t>
            </w:r>
          </w:p>
          <w:p w14:paraId="373DE644" w14:textId="77777777" w:rsidR="001967F3" w:rsidRPr="007369E8" w:rsidRDefault="001967F3" w:rsidP="001967F3">
            <w:pPr>
              <w:pStyle w:val="Prrafodelista"/>
              <w:spacing w:line="300" w:lineRule="auto"/>
              <w:rPr>
                <w:rFonts w:ascii="Bahnschrift Light" w:hAnsi="Bahnschrift Light" w:cstheme="minorHAnsi"/>
                <w:sz w:val="21"/>
                <w:szCs w:val="21"/>
                <w:lang w:val="es-ES"/>
              </w:rPr>
            </w:pPr>
          </w:p>
          <w:p w14:paraId="5CB78F8D"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Adquirir las destrezas fundamentales para el diseño urbano de un área, a través del proyecto urbano residencial. Comprender el encaje y la interrelación entre los procesos de planificación urbana, la regulación urbana y el proyecto urbano. </w:t>
            </w:r>
          </w:p>
          <w:p w14:paraId="090AEDB1" w14:textId="77777777" w:rsidR="001967F3" w:rsidRPr="007369E8" w:rsidRDefault="001967F3" w:rsidP="001967F3">
            <w:pPr>
              <w:pStyle w:val="Prrafodelista"/>
              <w:spacing w:line="300" w:lineRule="auto"/>
              <w:rPr>
                <w:rFonts w:ascii="Bahnschrift Light" w:hAnsi="Bahnschrift Light" w:cstheme="minorHAnsi"/>
                <w:sz w:val="21"/>
                <w:szCs w:val="21"/>
                <w:lang w:val="es-ES"/>
              </w:rPr>
            </w:pPr>
          </w:p>
          <w:p w14:paraId="034D4E23" w14:textId="77777777" w:rsidR="001967F3" w:rsidRPr="007369E8" w:rsidRDefault="001967F3" w:rsidP="001967F3">
            <w:pPr>
              <w:pStyle w:val="Prrafodelista"/>
              <w:numPr>
                <w:ilvl w:val="0"/>
                <w:numId w:val="45"/>
              </w:numPr>
              <w:spacing w:line="300" w:lineRule="auto"/>
              <w:jc w:val="both"/>
              <w:rPr>
                <w:rFonts w:ascii="Bahnschrift Light" w:hAnsi="Bahnschrift Light" w:cstheme="minorHAnsi"/>
                <w:sz w:val="21"/>
                <w:szCs w:val="21"/>
                <w:lang w:val="es-ES"/>
              </w:rPr>
            </w:pPr>
            <w:r w:rsidRPr="007369E8">
              <w:rPr>
                <w:rFonts w:ascii="Bahnschrift Light" w:hAnsi="Bahnschrift Light" w:cstheme="minorHAnsi"/>
                <w:sz w:val="21"/>
                <w:szCs w:val="21"/>
                <w:lang w:val="es-ES"/>
              </w:rPr>
              <w:t xml:space="preserve">Conocer la multiplicidad de instrumentos para llevar adelante los procesos de gestión urbana de los planes de sector y proyecto urbano, las áreas reguladas vs las áreas de concertación, los actores que participan y los intereses que representan. </w:t>
            </w:r>
          </w:p>
          <w:p w14:paraId="47BB35FC" w14:textId="77777777" w:rsidR="001967F3" w:rsidRPr="007369E8" w:rsidRDefault="001967F3" w:rsidP="001967F3">
            <w:pPr>
              <w:spacing w:line="300" w:lineRule="auto"/>
              <w:ind w:left="720"/>
              <w:contextualSpacing/>
              <w:rPr>
                <w:rFonts w:ascii="Bahnschrift Light" w:hAnsi="Bahnschrift Light" w:cstheme="minorHAnsi"/>
              </w:rPr>
            </w:pPr>
          </w:p>
          <w:p w14:paraId="7412D0E6" w14:textId="77777777"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14:paraId="3BA143A8" w14:textId="77777777"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14:paraId="6128A9BE" w14:textId="77777777" w:rsidTr="00EC727C">
        <w:trPr>
          <w:trHeight w:val="273"/>
        </w:trPr>
        <w:tc>
          <w:tcPr>
            <w:tcW w:w="5000" w:type="pct"/>
          </w:tcPr>
          <w:p w14:paraId="34AD6357" w14:textId="77777777"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ascii="Calibri" w:eastAsia="Arial" w:hAnsi="Calibri" w:cs="Arial"/>
                <w:color w:val="000000"/>
                <w:sz w:val="22"/>
                <w:szCs w:val="22"/>
              </w:rPr>
              <w:id w:val="912748846"/>
              <w:placeholder>
                <w:docPart w:val="CE8BA9703345473C8254374413230350"/>
              </w:placeholder>
            </w:sdtPr>
            <w:sdtContent>
              <w:p w14:paraId="7AC8DC3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AA.VV. (2012) Las prácticas locales del Urbanismo. Colegio de Arquitectos de la provincia de Córdoba (CA). Instituto de planificación y ordenamiento territorial (IPOT). Córdoba.</w:t>
                </w:r>
              </w:p>
              <w:p w14:paraId="06B615F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lastRenderedPageBreak/>
                  <w:t>ALMANDOZ, A. (2014). </w:t>
                </w:r>
                <w:r w:rsidRPr="00535944">
                  <w:rPr>
                    <w:rFonts w:ascii="Bahnschrift Light" w:hAnsi="Bahnschrift Light" w:cstheme="minorHAnsi"/>
                    <w:i/>
                    <w:iCs/>
                    <w:szCs w:val="20"/>
                    <w:shd w:val="clear" w:color="auto" w:fill="FFFFFF"/>
                    <w:lang w:val="en-US"/>
                  </w:rPr>
                  <w:t>Modernization, urbanization and development in Latin America, 1900s-2000s</w:t>
                </w:r>
                <w:r w:rsidRPr="00535944">
                  <w:rPr>
                    <w:rFonts w:ascii="Bahnschrift Light" w:hAnsi="Bahnschrift Light" w:cstheme="minorHAnsi"/>
                    <w:szCs w:val="20"/>
                    <w:shd w:val="clear" w:color="auto" w:fill="FFFFFF"/>
                    <w:lang w:val="en-US"/>
                  </w:rPr>
                  <w:t xml:space="preserve">. </w:t>
                </w:r>
                <w:r w:rsidRPr="00535944">
                  <w:rPr>
                    <w:rFonts w:ascii="Bahnschrift Light" w:hAnsi="Bahnschrift Light" w:cstheme="minorHAnsi"/>
                    <w:szCs w:val="20"/>
                    <w:shd w:val="clear" w:color="auto" w:fill="FFFFFF"/>
                  </w:rPr>
                  <w:t>Routledge.</w:t>
                </w:r>
              </w:p>
              <w:p w14:paraId="127627E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ANDERSON, STANFORD. </w:t>
                </w:r>
                <w:r w:rsidRPr="00535944">
                  <w:rPr>
                    <w:rFonts w:ascii="Bahnschrift Light" w:hAnsi="Bahnschrift Light" w:cstheme="minorHAnsi"/>
                    <w:i/>
                    <w:szCs w:val="20"/>
                  </w:rPr>
                  <w:t>Calles, problemas de estructura y diseño</w:t>
                </w:r>
                <w:r w:rsidRPr="00535944">
                  <w:rPr>
                    <w:rFonts w:ascii="Bahnschrift Light" w:hAnsi="Bahnschrift Light" w:cstheme="minorHAnsi"/>
                    <w:szCs w:val="20"/>
                  </w:rPr>
                  <w:t>. Editorial G.G: 1981.</w:t>
                </w:r>
              </w:p>
              <w:p w14:paraId="59E5D46F"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shd w:val="clear" w:color="auto" w:fill="FFFFFF"/>
                  </w:rPr>
                  <w:t>ANGULO, J. V., &amp; DOMÍNGUEZ, M. J. V. (1991). </w:t>
                </w:r>
                <w:r w:rsidRPr="00535944">
                  <w:rPr>
                    <w:rFonts w:ascii="Bahnschrift Light" w:hAnsi="Bahnschrift Light" w:cstheme="minorHAnsi"/>
                    <w:i/>
                    <w:iCs/>
                    <w:szCs w:val="20"/>
                    <w:shd w:val="clear" w:color="auto" w:fill="FFFFFF"/>
                  </w:rPr>
                  <w:t>Los procesos de urbanización</w:t>
                </w:r>
                <w:r w:rsidRPr="00535944">
                  <w:rPr>
                    <w:rFonts w:ascii="Bahnschrift Light" w:hAnsi="Bahnschrift Light" w:cstheme="minorHAnsi"/>
                    <w:szCs w:val="20"/>
                    <w:shd w:val="clear" w:color="auto" w:fill="FFFFFF"/>
                  </w:rPr>
                  <w:t>. Ed. Síntesis.</w:t>
                </w:r>
              </w:p>
              <w:p w14:paraId="61138867"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ARIAS SIERRA, P. (2003). </w:t>
                </w:r>
                <w:r w:rsidRPr="00535944">
                  <w:rPr>
                    <w:rFonts w:ascii="Bahnschrift Light" w:hAnsi="Bahnschrift Light" w:cstheme="minorHAnsi"/>
                    <w:i/>
                    <w:iCs/>
                    <w:szCs w:val="20"/>
                    <w:shd w:val="clear" w:color="auto" w:fill="FFFFFF"/>
                  </w:rPr>
                  <w:t>Periferias y nueva ciudad: el problema del paisaje en los procesos de dispersión urbana</w:t>
                </w:r>
                <w:r w:rsidRPr="00535944">
                  <w:rPr>
                    <w:rFonts w:ascii="Bahnschrift Light" w:hAnsi="Bahnschrift Light" w:cstheme="minorHAnsi"/>
                    <w:i/>
                    <w:szCs w:val="20"/>
                    <w:shd w:val="clear" w:color="auto" w:fill="FFFFFF"/>
                  </w:rPr>
                  <w:t> </w:t>
                </w:r>
                <w:r w:rsidRPr="00535944">
                  <w:rPr>
                    <w:rFonts w:ascii="Bahnschrift Light" w:hAnsi="Bahnschrift Light" w:cstheme="minorHAnsi"/>
                    <w:szCs w:val="20"/>
                    <w:shd w:val="clear" w:color="auto" w:fill="FFFFFF"/>
                  </w:rPr>
                  <w:t>(Vol. 25). Universidad de Sevilla.</w:t>
                </w:r>
              </w:p>
              <w:p w14:paraId="4564CEB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ARTEAGA ARREDONDO, I. (2005). De periferia a ciudad consolidada estrategias para la transformación de zonas urbanas marginales. </w:t>
                </w:r>
                <w:r w:rsidRPr="00535944">
                  <w:rPr>
                    <w:rFonts w:ascii="Bahnschrift Light" w:hAnsi="Bahnschrift Light" w:cstheme="minorHAnsi"/>
                    <w:i/>
                    <w:iCs/>
                    <w:szCs w:val="20"/>
                    <w:shd w:val="clear" w:color="auto" w:fill="FFFFFF"/>
                  </w:rPr>
                  <w:t>Revista Bitácora Urbano Territorial</w:t>
                </w:r>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 xml:space="preserve">9 </w:t>
                </w:r>
                <w:r w:rsidRPr="00535944">
                  <w:rPr>
                    <w:rFonts w:ascii="Bahnschrift Light" w:hAnsi="Bahnschrift Light" w:cstheme="minorHAnsi"/>
                    <w:szCs w:val="20"/>
                    <w:shd w:val="clear" w:color="auto" w:fill="FFFFFF"/>
                  </w:rPr>
                  <w:t>(1), 98-111.</w:t>
                </w:r>
                <w:r w:rsidRPr="00535944">
                  <w:rPr>
                    <w:rFonts w:ascii="Bahnschrift Light" w:hAnsi="Bahnschrift Light" w:cstheme="minorHAnsi"/>
                    <w:szCs w:val="20"/>
                  </w:rPr>
                  <w:t>+</w:t>
                </w:r>
              </w:p>
              <w:p w14:paraId="475AAFD3"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ARTEAGA ARREDONDO, I. (2010). </w:t>
                </w:r>
                <w:r w:rsidRPr="00535944">
                  <w:rPr>
                    <w:rFonts w:ascii="Bahnschrift Light" w:hAnsi="Bahnschrift Light" w:cstheme="minorHAnsi"/>
                    <w:i/>
                    <w:iCs/>
                    <w:szCs w:val="20"/>
                    <w:shd w:val="clear" w:color="auto" w:fill="FFFFFF"/>
                  </w:rPr>
                  <w:t>Construir ciudad en territorios urbanizados: transformaciones en la primera periferia</w:t>
                </w:r>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Universitat</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Politècnica</w:t>
                </w:r>
                <w:proofErr w:type="spellEnd"/>
                <w:r w:rsidRPr="00535944">
                  <w:rPr>
                    <w:rFonts w:ascii="Bahnschrift Light" w:hAnsi="Bahnschrift Light" w:cstheme="minorHAnsi"/>
                    <w:szCs w:val="20"/>
                    <w:shd w:val="clear" w:color="auto" w:fill="FFFFFF"/>
                  </w:rPr>
                  <w:t xml:space="preserve"> de Catalunya.</w:t>
                </w:r>
              </w:p>
              <w:p w14:paraId="7D1802B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ARTEAGA ARREDONO, I. (2007). Teoría y práctica del proyecto urbano: La experiencia europea a finales del siglo XX. </w:t>
                </w:r>
                <w:proofErr w:type="spellStart"/>
                <w:r w:rsidRPr="00535944">
                  <w:rPr>
                    <w:rFonts w:ascii="Bahnschrift Light" w:hAnsi="Bahnschrift Light" w:cstheme="minorHAnsi"/>
                    <w:i/>
                    <w:iCs/>
                    <w:szCs w:val="20"/>
                    <w:shd w:val="clear" w:color="auto" w:fill="FFFFFF"/>
                  </w:rPr>
                  <w:t>Dearq</w:t>
                </w:r>
                <w:proofErr w:type="spellEnd"/>
                <w:r w:rsidRPr="00535944">
                  <w:rPr>
                    <w:rFonts w:ascii="Bahnschrift Light" w:hAnsi="Bahnschrift Light" w:cstheme="minorHAnsi"/>
                    <w:szCs w:val="20"/>
                    <w:shd w:val="clear" w:color="auto" w:fill="FFFFFF"/>
                  </w:rPr>
                  <w:t>, (1), 16-29.</w:t>
                </w:r>
                <w:r w:rsidRPr="00535944">
                  <w:rPr>
                    <w:rFonts w:ascii="Bahnschrift Light" w:hAnsi="Bahnschrift Light" w:cstheme="minorHAnsi"/>
                    <w:szCs w:val="20"/>
                  </w:rPr>
                  <w:t xml:space="preserve"> En https://doi.org/10.18389/dearq1.2007.02.</w:t>
                </w:r>
              </w:p>
              <w:p w14:paraId="1D2D6194"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shd w:val="clear" w:color="auto" w:fill="FFFFFF"/>
                  </w:rPr>
                  <w:t>ASCHER, F. (2004). </w:t>
                </w:r>
                <w:r w:rsidRPr="00535944">
                  <w:rPr>
                    <w:rFonts w:ascii="Bahnschrift Light" w:hAnsi="Bahnschrift Light" w:cstheme="minorHAnsi"/>
                    <w:i/>
                    <w:iCs/>
                    <w:szCs w:val="20"/>
                    <w:shd w:val="clear" w:color="auto" w:fill="FFFFFF"/>
                  </w:rPr>
                  <w:t>Los nuevos principios del urbanismo</w:t>
                </w:r>
                <w:r w:rsidRPr="00535944">
                  <w:rPr>
                    <w:rFonts w:ascii="Bahnschrift Light" w:hAnsi="Bahnschrift Light" w:cstheme="minorHAnsi"/>
                    <w:szCs w:val="20"/>
                    <w:shd w:val="clear" w:color="auto" w:fill="FFFFFF"/>
                  </w:rPr>
                  <w:t>. Madrid: Alianza.</w:t>
                </w:r>
              </w:p>
              <w:p w14:paraId="710533A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BA</w:t>
                </w:r>
                <w:r>
                  <w:rPr>
                    <w:rFonts w:ascii="Bahnschrift Light" w:hAnsi="Bahnschrift Light" w:cstheme="minorHAnsi"/>
                    <w:szCs w:val="20"/>
                  </w:rPr>
                  <w:t>ZANT</w:t>
                </w:r>
                <w:r w:rsidRPr="00535944">
                  <w:rPr>
                    <w:rFonts w:ascii="Bahnschrift Light" w:hAnsi="Bahnschrift Light" w:cstheme="minorHAnsi"/>
                    <w:szCs w:val="20"/>
                  </w:rPr>
                  <w:t>, JAN. Manual de criterios de Diseño Urbano. Editorial Trillas. México. 1995.</w:t>
                </w:r>
              </w:p>
              <w:p w14:paraId="6F9C1D3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BERRUETE-MARTINEZ, F. J. (2017). Los vacíos urbanos: Una nueva definición. </w:t>
                </w:r>
                <w:r w:rsidRPr="00535944">
                  <w:rPr>
                    <w:rFonts w:ascii="Bahnschrift Light" w:hAnsi="Bahnschrift Light" w:cstheme="minorHAnsi"/>
                    <w:i/>
                    <w:iCs/>
                    <w:szCs w:val="20"/>
                    <w:shd w:val="clear" w:color="auto" w:fill="FFFFFF"/>
                  </w:rPr>
                  <w:t>Urbano</w:t>
                </w:r>
                <w:r w:rsidRPr="00535944">
                  <w:rPr>
                    <w:rFonts w:ascii="Bahnschrift Light" w:hAnsi="Bahnschrift Light" w:cstheme="minorHAnsi"/>
                    <w:szCs w:val="20"/>
                    <w:shd w:val="clear" w:color="auto" w:fill="FFFFFF"/>
                  </w:rPr>
                  <w:t>, 114-122.</w:t>
                </w:r>
              </w:p>
              <w:p w14:paraId="53195E4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BOHIGAS, O. Espacio Público. Contra la incontinencia urbana. Reconsideración moral de la arquitectura y la ciudad. Barcelona. Ediciones Electa. 2004</w:t>
                </w:r>
              </w:p>
              <w:p w14:paraId="0F42DCE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BORJA, J. La ciudad conquistada. Madrid. Alianza Editorial. 2003.</w:t>
                </w:r>
              </w:p>
              <w:p w14:paraId="13206CB9"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BORJA, J., &amp; MUXÍ, Z. (2003). El espacio público: ciudad y ciudadanía.</w:t>
                </w:r>
                <w:r w:rsidRPr="00535944">
                  <w:rPr>
                    <w:rFonts w:ascii="Bahnschrift Light" w:hAnsi="Bahnschrift Light" w:cstheme="minorHAnsi"/>
                    <w:szCs w:val="20"/>
                  </w:rPr>
                  <w:t xml:space="preserve"> </w:t>
                </w:r>
                <w:r w:rsidRPr="00535944">
                  <w:rPr>
                    <w:rFonts w:ascii="Bahnschrift Light" w:hAnsi="Bahnschrift Light" w:cstheme="minorHAnsi"/>
                    <w:szCs w:val="20"/>
                    <w:shd w:val="clear" w:color="auto" w:fill="FFFFFF"/>
                  </w:rPr>
                  <w:t>http://sistemamid.com/panel/uploads/biblioteca/7097/7098/7110/7112/82753.pdf</w:t>
                </w:r>
              </w:p>
              <w:p w14:paraId="5DF7A58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BORJA, JORDI Y ZAIDA MUXÍ. Urbanismo en el siglo XXI. Bilbao, Madrid, Valencia y Barcelona. Ediciones UPC. Barcelona, 2004.</w:t>
                </w:r>
              </w:p>
              <w:p w14:paraId="009658AF"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BORSDORF, A. (2003). Cómo modelar el desarrollo y la dinámica de la ciudad latinoamericana. </w:t>
                </w:r>
                <w:r w:rsidRPr="00535944">
                  <w:rPr>
                    <w:rFonts w:ascii="Bahnschrift Light" w:hAnsi="Bahnschrift Light" w:cstheme="minorHAnsi"/>
                    <w:i/>
                    <w:iCs/>
                    <w:szCs w:val="20"/>
                    <w:shd w:val="clear" w:color="auto" w:fill="FFFFFF"/>
                  </w:rPr>
                  <w:t>Eure (Santiago)</w:t>
                </w:r>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29</w:t>
                </w:r>
                <w:r w:rsidRPr="00535944">
                  <w:rPr>
                    <w:rFonts w:ascii="Bahnschrift Light" w:hAnsi="Bahnschrift Light" w:cstheme="minorHAnsi"/>
                    <w:szCs w:val="20"/>
                    <w:shd w:val="clear" w:color="auto" w:fill="FFFFFF"/>
                  </w:rPr>
                  <w:t>(86), 37-49.</w:t>
                </w:r>
              </w:p>
              <w:p w14:paraId="22D4D1DF"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BUSQUETS, J. (1999). La urbanización marginal (Vol. 2). Univ. </w:t>
                </w:r>
                <w:proofErr w:type="spellStart"/>
                <w:r w:rsidRPr="00535944">
                  <w:rPr>
                    <w:rFonts w:ascii="Bahnschrift Light" w:hAnsi="Bahnschrift Light" w:cstheme="minorHAnsi"/>
                    <w:szCs w:val="20"/>
                  </w:rPr>
                  <w:t>Politèc</w:t>
                </w:r>
                <w:proofErr w:type="spellEnd"/>
                <w:r w:rsidRPr="00535944">
                  <w:rPr>
                    <w:rFonts w:ascii="Bahnschrift Light" w:hAnsi="Bahnschrift Light" w:cstheme="minorHAnsi"/>
                    <w:szCs w:val="20"/>
                  </w:rPr>
                  <w:t>. de Catalunya.</w:t>
                </w:r>
              </w:p>
              <w:p w14:paraId="59841680"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CAPEL, H. (2002). La morfología de las ciudades. Tomo I: Sociedad, cultura y paisaje urbano (Vol. 37). Ediciones del Serbal, SA.</w:t>
                </w:r>
              </w:p>
              <w:p w14:paraId="3B602493" w14:textId="77777777" w:rsidR="001967F3"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 xml:space="preserve">CAPEL, H. (2003). A modo de introducción: los problemas de las ciudades. </w:t>
                </w:r>
                <w:proofErr w:type="spellStart"/>
                <w:r w:rsidRPr="00535944">
                  <w:rPr>
                    <w:rFonts w:ascii="Bahnschrift Light" w:hAnsi="Bahnschrift Light" w:cstheme="minorHAnsi"/>
                    <w:szCs w:val="20"/>
                    <w:shd w:val="clear" w:color="auto" w:fill="FFFFFF"/>
                  </w:rPr>
                  <w:t>Urbs</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civitas</w:t>
                </w:r>
                <w:proofErr w:type="spellEnd"/>
                <w:r w:rsidRPr="00535944">
                  <w:rPr>
                    <w:rFonts w:ascii="Bahnschrift Light" w:hAnsi="Bahnschrift Light" w:cstheme="minorHAnsi"/>
                    <w:szCs w:val="20"/>
                    <w:shd w:val="clear" w:color="auto" w:fill="FFFFFF"/>
                  </w:rPr>
                  <w:t xml:space="preserve"> y polis. </w:t>
                </w:r>
                <w:r w:rsidRPr="00535944">
                  <w:rPr>
                    <w:rFonts w:ascii="Bahnschrift Light" w:hAnsi="Bahnschrift Light" w:cstheme="minorHAnsi"/>
                    <w:i/>
                    <w:iCs/>
                    <w:szCs w:val="20"/>
                    <w:shd w:val="clear" w:color="auto" w:fill="FFFFFF"/>
                  </w:rPr>
                  <w:t>Ciudades, arquitectura y espacio urbano</w:t>
                </w:r>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3</w:t>
                </w:r>
                <w:r w:rsidRPr="00535944">
                  <w:rPr>
                    <w:rFonts w:ascii="Bahnschrift Light" w:hAnsi="Bahnschrift Light" w:cstheme="minorHAnsi"/>
                    <w:szCs w:val="20"/>
                    <w:shd w:val="clear" w:color="auto" w:fill="FFFFFF"/>
                  </w:rPr>
                  <w:t>, 9-21.</w:t>
                </w:r>
              </w:p>
              <w:p w14:paraId="7267E521"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Pr>
                    <w:rFonts w:ascii="Bahnschrift Light" w:hAnsi="Bahnschrift Light" w:cstheme="minorHAnsi"/>
                    <w:szCs w:val="20"/>
                    <w:shd w:val="clear" w:color="auto" w:fill="FFFFFF"/>
                  </w:rPr>
                  <w:t xml:space="preserve">CAPEL, H. (2011). Los arquitectos como agentes urbanos y la enseñanza del urbanismo. </w:t>
                </w:r>
                <w:r w:rsidRPr="0087578F">
                  <w:rPr>
                    <w:rFonts w:ascii="Bahnschrift Light" w:hAnsi="Bahnschrift Light" w:cstheme="minorHAnsi"/>
                    <w:i/>
                    <w:iCs/>
                    <w:szCs w:val="20"/>
                    <w:shd w:val="clear" w:color="auto" w:fill="FFFFFF"/>
                  </w:rPr>
                  <w:t>Ciudad y Territorio Estudios Territoriales, 43</w:t>
                </w:r>
                <w:r>
                  <w:rPr>
                    <w:rFonts w:ascii="Bahnschrift Light" w:hAnsi="Bahnschrift Light" w:cstheme="minorHAnsi"/>
                    <w:szCs w:val="20"/>
                    <w:shd w:val="clear" w:color="auto" w:fill="FFFFFF"/>
                  </w:rPr>
                  <w:t xml:space="preserve">(169-0), 611-622. Recuperado a partir de </w:t>
                </w:r>
                <w:r w:rsidRPr="0087578F">
                  <w:rPr>
                    <w:rFonts w:ascii="Bahnschrift Light" w:hAnsi="Bahnschrift Light" w:cstheme="minorHAnsi"/>
                    <w:szCs w:val="20"/>
                    <w:u w:val="single"/>
                    <w:shd w:val="clear" w:color="auto" w:fill="FFFFFF"/>
                  </w:rPr>
                  <w:t>https://recyt.fecyt.es/index.php/CyTET/article/view/76088</w:t>
                </w:r>
              </w:p>
              <w:p w14:paraId="16CE190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CARMONA, M. I. (2003). Grandes proyectos urbanos: el marco </w:t>
                </w:r>
                <w:proofErr w:type="spellStart"/>
                <w:r w:rsidRPr="00535944">
                  <w:rPr>
                    <w:rFonts w:ascii="Bahnschrift Light" w:hAnsi="Bahnschrift Light" w:cstheme="minorHAnsi"/>
                    <w:szCs w:val="20"/>
                  </w:rPr>
                  <w:t>macreoconómico</w:t>
                </w:r>
                <w:proofErr w:type="spellEnd"/>
                <w:r w:rsidRPr="00535944">
                  <w:rPr>
                    <w:rFonts w:ascii="Bahnschrift Light" w:hAnsi="Bahnschrift Light" w:cstheme="minorHAnsi"/>
                    <w:szCs w:val="20"/>
                  </w:rPr>
                  <w:t xml:space="preserve"> y los objetivos. En Globalización forma urbana y gobernabilidad. La dimensión regional y grandes proyectos urbanos (pp. 43-62). Delft </w:t>
                </w:r>
                <w:proofErr w:type="spellStart"/>
                <w:r w:rsidRPr="00535944">
                  <w:rPr>
                    <w:rFonts w:ascii="Bahnschrift Light" w:hAnsi="Bahnschrift Light" w:cstheme="minorHAnsi"/>
                    <w:szCs w:val="20"/>
                  </w:rPr>
                  <w:t>University</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Press</w:t>
                </w:r>
                <w:proofErr w:type="spellEnd"/>
                <w:r w:rsidRPr="00535944">
                  <w:rPr>
                    <w:rFonts w:ascii="Bahnschrift Light" w:hAnsi="Bahnschrift Light" w:cstheme="minorHAnsi"/>
                    <w:szCs w:val="20"/>
                  </w:rPr>
                  <w:t>. des. Buenos Aires. Ediciones Infinito</w:t>
                </w:r>
              </w:p>
              <w:p w14:paraId="7BA1F222"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CARMONA, MARISA (COMPILADORA). (2005). Globalización y Grandes Proyectos Urbanos. La respuesta de 25 ciudades. Buenos Aires. Ediciones Infinito.</w:t>
                </w:r>
              </w:p>
              <w:p w14:paraId="0ED2FA1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CARMONA, MARISA; FALU, ANA Y ELIANA MUGA (EDS). Bordes e intersticios urbanos. Impacto de la globalización. Red de investigación IBIS. Argentina, 2006.</w:t>
                </w:r>
              </w:p>
              <w:p w14:paraId="4ED1020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CARRIÓN, F. (2001). Las nuevas tendencias de la urbanización en América Latina. La ciudad construida. Urbanismo en América Latina, 7-24.</w:t>
                </w:r>
              </w:p>
              <w:p w14:paraId="4347667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CARRIÓN, F. (2019). El espacio público es una relación no un espacio. Derecho a la ciudad. Una evocación de las transformaciones urbanas en América Latina, 191-219.</w:t>
                </w:r>
              </w:p>
              <w:p w14:paraId="2532A53F"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CASTELLS, MANUEL Y JORDI BORJA (2000) Local y Global: la gestión de las ciudades en la era informática. Editorial Taurus. Madrid.</w:t>
                </w:r>
              </w:p>
              <w:p w14:paraId="22FA165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lastRenderedPageBreak/>
                  <w:t xml:space="preserve">CASTEX, J. (1983). Elementos de análisis urbano. Urgencia y necesidad del análisis urbano. </w:t>
                </w:r>
                <w:r w:rsidRPr="00535944">
                  <w:rPr>
                    <w:rFonts w:ascii="Bahnschrift Light" w:hAnsi="Bahnschrift Light" w:cstheme="minorHAnsi"/>
                    <w:szCs w:val="20"/>
                    <w:lang w:val="en-US"/>
                  </w:rPr>
                  <w:t xml:space="preserve">Foreword to the book written by Panerai, </w:t>
                </w:r>
                <w:proofErr w:type="spellStart"/>
                <w:r w:rsidRPr="00535944">
                  <w:rPr>
                    <w:rFonts w:ascii="Bahnschrift Light" w:hAnsi="Bahnschrift Light" w:cstheme="minorHAnsi"/>
                    <w:szCs w:val="20"/>
                    <w:lang w:val="en-US"/>
                  </w:rPr>
                  <w:t>Depaulle</w:t>
                </w:r>
                <w:proofErr w:type="spellEnd"/>
                <w:r w:rsidRPr="00535944">
                  <w:rPr>
                    <w:rFonts w:ascii="Bahnschrift Light" w:hAnsi="Bahnschrift Light" w:cstheme="minorHAnsi"/>
                    <w:szCs w:val="20"/>
                    <w:lang w:val="en-US"/>
                  </w:rPr>
                  <w:t xml:space="preserve">, </w:t>
                </w:r>
                <w:proofErr w:type="spellStart"/>
                <w:r w:rsidRPr="00535944">
                  <w:rPr>
                    <w:rFonts w:ascii="Bahnschrift Light" w:hAnsi="Bahnschrift Light" w:cstheme="minorHAnsi"/>
                    <w:szCs w:val="20"/>
                    <w:lang w:val="en-US"/>
                  </w:rPr>
                  <w:t>Demorgeon</w:t>
                </w:r>
                <w:proofErr w:type="spellEnd"/>
                <w:r w:rsidRPr="00535944">
                  <w:rPr>
                    <w:rFonts w:ascii="Bahnschrift Light" w:hAnsi="Bahnschrift Light" w:cstheme="minorHAnsi"/>
                    <w:szCs w:val="20"/>
                    <w:lang w:val="en-US"/>
                  </w:rPr>
                  <w:t xml:space="preserve">, </w:t>
                </w:r>
                <w:proofErr w:type="spellStart"/>
                <w:r w:rsidRPr="00535944">
                  <w:rPr>
                    <w:rFonts w:ascii="Bahnschrift Light" w:hAnsi="Bahnschrift Light" w:cstheme="minorHAnsi"/>
                    <w:szCs w:val="20"/>
                    <w:lang w:val="en-US"/>
                  </w:rPr>
                  <w:t>Veyzeneche</w:t>
                </w:r>
                <w:proofErr w:type="spellEnd"/>
                <w:r w:rsidRPr="00535944">
                  <w:rPr>
                    <w:rFonts w:ascii="Bahnschrift Light" w:hAnsi="Bahnschrift Light" w:cstheme="minorHAnsi"/>
                    <w:szCs w:val="20"/>
                    <w:lang w:val="en-US"/>
                  </w:rPr>
                  <w:t xml:space="preserve">. </w:t>
                </w:r>
                <w:r w:rsidRPr="00535944">
                  <w:rPr>
                    <w:rFonts w:ascii="Bahnschrift Light" w:hAnsi="Bahnschrift Light" w:cstheme="minorHAnsi"/>
                    <w:szCs w:val="20"/>
                  </w:rPr>
                  <w:t xml:space="preserve">Madrid: Instituto de Estudios de la Administración Local. </w:t>
                </w:r>
              </w:p>
              <w:p w14:paraId="6F37C0C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CERASI, M. El espacio colectivo de la ciudad. Editorial Oikos-Tau. Barcelona, 1985.</w:t>
                </w:r>
              </w:p>
              <w:p w14:paraId="48EB5C7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CHALINE, CLAUDE. La dinámica urbana. Colección Nuevo Urbanismo. Madrid, 1981.</w:t>
                </w:r>
              </w:p>
              <w:p w14:paraId="0847613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CORRAL, JULIO, MONTENEGRO, JORGE Y RAFAEL YUNÉN. Guía para el ordenamiento ambiental urbano de Santiago de los Caballeros. CEUR/PUCMM, 1998.</w:t>
                </w:r>
              </w:p>
              <w:p w14:paraId="3568DA2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CORRAL, JULIO. Proyecto: Plan de Ordenamiento territorial urbano del Municipio de Jarabacoa. Guía normativa y proyectos para el ordenamiento del área urbana y periurbana de Jarabacoa. GTZ. Jarabacoa, 2008.</w:t>
                </w:r>
              </w:p>
              <w:p w14:paraId="128641A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CORSINI, J. M. O., &amp; MINGUET, J. M. (2004). Diseño urbano y pensamiento contemporáneo. Instituto </w:t>
                </w:r>
                <w:proofErr w:type="spellStart"/>
                <w:r w:rsidRPr="00535944">
                  <w:rPr>
                    <w:rFonts w:ascii="Bahnschrift Light" w:hAnsi="Bahnschrift Light" w:cstheme="minorHAnsi"/>
                    <w:szCs w:val="20"/>
                  </w:rPr>
                  <w:t>Monsa</w:t>
                </w:r>
                <w:proofErr w:type="spellEnd"/>
                <w:r w:rsidRPr="00535944">
                  <w:rPr>
                    <w:rFonts w:ascii="Bahnschrift Light" w:hAnsi="Bahnschrift Light" w:cstheme="minorHAnsi"/>
                    <w:szCs w:val="20"/>
                  </w:rPr>
                  <w:t xml:space="preserve"> de Ediciones.</w:t>
                </w:r>
              </w:p>
              <w:p w14:paraId="439210BE"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CUENYA, BEATRIZ. NOVARIS, PEDRO. VAINER. CARLOS (COMPILADORES). (2012). Grandes Proyectos Urbanos. Miradas críticas sobre la experiencia argentina y brasileña. Editorial Café de las Ciudades. Buenos Aires.</w:t>
                </w:r>
              </w:p>
              <w:p w14:paraId="559917C6" w14:textId="77777777" w:rsidR="001967F3" w:rsidRPr="00535944" w:rsidRDefault="001967F3" w:rsidP="001967F3">
                <w:pPr>
                  <w:spacing w:line="300" w:lineRule="auto"/>
                  <w:jc w:val="both"/>
                  <w:rPr>
                    <w:rFonts w:ascii="Bahnschrift Light" w:hAnsi="Bahnschrift Light" w:cstheme="minorHAnsi"/>
                    <w:b/>
                    <w:szCs w:val="20"/>
                  </w:rPr>
                </w:pPr>
                <w:r w:rsidRPr="00535944">
                  <w:rPr>
                    <w:rFonts w:ascii="Bahnschrift Light" w:hAnsi="Bahnschrift Light"/>
                    <w:szCs w:val="20"/>
                  </w:rPr>
                  <w:t>CURTIT, G. (2003) Ciudad. Gestión Local y Nuevos desafíos ambientales. Reflexiones en torno a las políticas neoliberales y sus efectos sobre nuestros territorios. Buenos Aires. Espacio Editorial.</w:t>
                </w:r>
              </w:p>
              <w:p w14:paraId="6D31DD18" w14:textId="77777777" w:rsidR="001967F3" w:rsidRPr="00535944" w:rsidRDefault="001967F3" w:rsidP="001967F3">
                <w:pPr>
                  <w:spacing w:line="300" w:lineRule="auto"/>
                  <w:jc w:val="both"/>
                  <w:rPr>
                    <w:rFonts w:ascii="Bahnschrift Light" w:eastAsiaTheme="majorEastAsia" w:hAnsi="Bahnschrift Light" w:cstheme="minorHAnsi"/>
                    <w:szCs w:val="20"/>
                  </w:rPr>
                </w:pPr>
                <w:r w:rsidRPr="00535944">
                  <w:rPr>
                    <w:rFonts w:ascii="Bahnschrift Light" w:hAnsi="Bahnschrift Light" w:cstheme="minorHAnsi"/>
                    <w:szCs w:val="20"/>
                    <w:shd w:val="clear" w:color="auto" w:fill="FFFFFF"/>
                  </w:rPr>
                  <w:t>DE MATTOS, C. A. (2002). Transformación de las ciudades latinoamericanas: ¿Impactos de la globalización? Eure (Santiago), 28, 5-10.</w:t>
                </w:r>
              </w:p>
              <w:p w14:paraId="2CFBDD94"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DELGADILLO, V. (2014). Urbanismo a la carta: teorías, políticas, programas y otras recetas urbanas para ciudades latinoamericanas. </w:t>
                </w:r>
                <w:proofErr w:type="spellStart"/>
                <w:r w:rsidRPr="00535944">
                  <w:rPr>
                    <w:rFonts w:ascii="Bahnschrift Light" w:hAnsi="Bahnschrift Light" w:cstheme="minorHAnsi"/>
                    <w:i/>
                    <w:iCs/>
                    <w:szCs w:val="20"/>
                    <w:shd w:val="clear" w:color="auto" w:fill="FFFFFF"/>
                  </w:rPr>
                  <w:t>Cadernos</w:t>
                </w:r>
                <w:proofErr w:type="spellEnd"/>
                <w:r w:rsidRPr="00535944">
                  <w:rPr>
                    <w:rFonts w:ascii="Bahnschrift Light" w:hAnsi="Bahnschrift Light" w:cstheme="minorHAnsi"/>
                    <w:i/>
                    <w:iCs/>
                    <w:szCs w:val="20"/>
                    <w:shd w:val="clear" w:color="auto" w:fill="FFFFFF"/>
                  </w:rPr>
                  <w:t xml:space="preserve"> </w:t>
                </w:r>
                <w:proofErr w:type="spellStart"/>
                <w:r w:rsidRPr="00535944">
                  <w:rPr>
                    <w:rFonts w:ascii="Bahnschrift Light" w:hAnsi="Bahnschrift Light" w:cstheme="minorHAnsi"/>
                    <w:i/>
                    <w:iCs/>
                    <w:szCs w:val="20"/>
                    <w:shd w:val="clear" w:color="auto" w:fill="FFFFFF"/>
                  </w:rPr>
                  <w:t>Metrópole</w:t>
                </w:r>
                <w:proofErr w:type="spellEnd"/>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16</w:t>
                </w:r>
                <w:r w:rsidRPr="00535944">
                  <w:rPr>
                    <w:rFonts w:ascii="Bahnschrift Light" w:hAnsi="Bahnschrift Light" w:cstheme="minorHAnsi"/>
                    <w:szCs w:val="20"/>
                    <w:shd w:val="clear" w:color="auto" w:fill="FFFFFF"/>
                  </w:rPr>
                  <w:t xml:space="preserve">, 89-111. Disponible en. </w:t>
                </w:r>
                <w:hyperlink r:id="rId8" w:history="1">
                  <w:r w:rsidRPr="00535944">
                    <w:rPr>
                      <w:rFonts w:ascii="Bahnschrift Light" w:hAnsi="Bahnschrift Light" w:cstheme="minorHAnsi"/>
                      <w:szCs w:val="20"/>
                      <w:u w:val="single"/>
                      <w:shd w:val="clear" w:color="auto" w:fill="FFFFFF"/>
                    </w:rPr>
                    <w:t>https://www.scielo.br/j/cm/a/V3ds6Jw4dWjmYXjQ7kW5Kwc/?format=pdf&amp;lang=es</w:t>
                  </w:r>
                </w:hyperlink>
              </w:p>
              <w:p w14:paraId="557033F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DI PACE, M. (2004). Capítulo 11: La gestión ambiental urbana. En Ecología de la ciudad. Editor Horacio </w:t>
                </w:r>
                <w:proofErr w:type="spellStart"/>
                <w:r w:rsidRPr="00535944">
                  <w:rPr>
                    <w:rFonts w:ascii="Bahnschrift Light" w:hAnsi="Bahnschrift Light" w:cstheme="minorHAnsi"/>
                    <w:szCs w:val="20"/>
                  </w:rPr>
                  <w:t>Caride</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Bartrons</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UNdeGS</w:t>
                </w:r>
                <w:proofErr w:type="spellEnd"/>
                <w:r w:rsidRPr="00535944">
                  <w:rPr>
                    <w:rFonts w:ascii="Bahnschrift Light" w:hAnsi="Bahnschrift Light" w:cstheme="minorHAnsi"/>
                    <w:szCs w:val="20"/>
                  </w:rPr>
                  <w:t>. Buenos Aires, Argentina.</w:t>
                </w:r>
              </w:p>
              <w:p w14:paraId="4C870D62"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DI PACE, M., FEDEROVISKY, S., &amp; HARDOY, J. E. (1990). PROYECTO CIUDADES SUSTENTABLES. Los problemas ambientales en las áreas urbanas de la Argentina.</w:t>
                </w:r>
              </w:p>
              <w:p w14:paraId="7419435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DUCCI, MARÍA. Introducción al Urbanismo. Conceptos básicos. Editorial Trillas. México, 1983.</w:t>
                </w:r>
              </w:p>
              <w:p w14:paraId="0839392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ECHAVARRI, J. P. (2000). Movilidad y planeamiento sostenible: hacia una consideración inteligente del transporte y la movilidad en el planeamiento y en el diseño urbano. Cuadernos de investigación urbanística, (30), 1-109.</w:t>
                </w:r>
              </w:p>
              <w:p w14:paraId="16531B70"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ESTEBAN NOGUERA, J. (2004). Elementos de ordenación urbana (Vol. 19). </w:t>
                </w:r>
                <w:proofErr w:type="spellStart"/>
                <w:r w:rsidRPr="00535944">
                  <w:rPr>
                    <w:rFonts w:ascii="Bahnschrift Light" w:hAnsi="Bahnschrift Light" w:cstheme="minorHAnsi"/>
                    <w:szCs w:val="20"/>
                  </w:rPr>
                  <w:t>Universitat</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Politècnica</w:t>
                </w:r>
                <w:proofErr w:type="spellEnd"/>
                <w:r w:rsidRPr="00535944">
                  <w:rPr>
                    <w:rFonts w:ascii="Bahnschrift Light" w:hAnsi="Bahnschrift Light" w:cstheme="minorHAnsi"/>
                    <w:szCs w:val="20"/>
                  </w:rPr>
                  <w:t xml:space="preserve"> de Catalunya. Iniciativa Digital </w:t>
                </w:r>
                <w:proofErr w:type="spellStart"/>
                <w:r w:rsidRPr="00535944">
                  <w:rPr>
                    <w:rFonts w:ascii="Bahnschrift Light" w:hAnsi="Bahnschrift Light" w:cstheme="minorHAnsi"/>
                    <w:szCs w:val="20"/>
                  </w:rPr>
                  <w:t>Politècnica</w:t>
                </w:r>
                <w:proofErr w:type="spellEnd"/>
                <w:r w:rsidRPr="00535944">
                  <w:rPr>
                    <w:rFonts w:ascii="Bahnschrift Light" w:hAnsi="Bahnschrift Light" w:cstheme="minorHAnsi"/>
                    <w:szCs w:val="20"/>
                  </w:rPr>
                  <w:t>.</w:t>
                </w:r>
              </w:p>
              <w:p w14:paraId="0D5051FC"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ESTEBAN NOGUERA, J. E. (2011). </w:t>
                </w:r>
                <w:r w:rsidRPr="00535944">
                  <w:rPr>
                    <w:rFonts w:ascii="Bahnschrift Light" w:hAnsi="Bahnschrift Light" w:cstheme="minorHAnsi"/>
                    <w:i/>
                    <w:iCs/>
                    <w:szCs w:val="20"/>
                    <w:shd w:val="clear" w:color="auto" w:fill="FFFFFF"/>
                  </w:rPr>
                  <w:t>La ordenación urbanística: conceptos, instrumentos y prácticas</w:t>
                </w:r>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Universitat</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Politècnica</w:t>
                </w:r>
                <w:proofErr w:type="spellEnd"/>
                <w:r w:rsidRPr="00535944">
                  <w:rPr>
                    <w:rFonts w:ascii="Bahnschrift Light" w:hAnsi="Bahnschrift Light" w:cstheme="minorHAnsi"/>
                    <w:szCs w:val="20"/>
                    <w:shd w:val="clear" w:color="auto" w:fill="FFFFFF"/>
                  </w:rPr>
                  <w:t xml:space="preserve"> de Catalunya. Iniciativa Digital </w:t>
                </w:r>
                <w:proofErr w:type="spellStart"/>
                <w:r w:rsidRPr="00535944">
                  <w:rPr>
                    <w:rFonts w:ascii="Bahnschrift Light" w:hAnsi="Bahnschrift Light" w:cstheme="minorHAnsi"/>
                    <w:szCs w:val="20"/>
                    <w:shd w:val="clear" w:color="auto" w:fill="FFFFFF"/>
                  </w:rPr>
                  <w:t>Politècnica</w:t>
                </w:r>
                <w:proofErr w:type="spellEnd"/>
                <w:r w:rsidRPr="00535944">
                  <w:rPr>
                    <w:rFonts w:ascii="Bahnschrift Light" w:hAnsi="Bahnschrift Light" w:cstheme="minorHAnsi"/>
                    <w:szCs w:val="20"/>
                    <w:shd w:val="clear" w:color="auto" w:fill="FFFFFF"/>
                  </w:rPr>
                  <w:t>.</w:t>
                </w:r>
              </w:p>
              <w:p w14:paraId="5D65F02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ETULAIN, JUAN CARLOS. (2009). Gestión urbanística y proyecto urbano. Modelos y estrategias de intervención. Buenos. Aires. </w:t>
                </w:r>
                <w:proofErr w:type="spellStart"/>
                <w:r w:rsidRPr="00535944">
                  <w:rPr>
                    <w:rFonts w:ascii="Bahnschrift Light" w:hAnsi="Bahnschrift Light" w:cstheme="minorHAnsi"/>
                    <w:szCs w:val="20"/>
                  </w:rPr>
                  <w:t>Nobuko</w:t>
                </w:r>
                <w:proofErr w:type="spellEnd"/>
                <w:r w:rsidRPr="00535944">
                  <w:rPr>
                    <w:rFonts w:ascii="Bahnschrift Light" w:hAnsi="Bahnschrift Light" w:cstheme="minorHAnsi"/>
                    <w:szCs w:val="20"/>
                  </w:rPr>
                  <w:t xml:space="preserve"> Editorial.</w:t>
                </w:r>
              </w:p>
              <w:p w14:paraId="2ABB36E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EZQUIAGA, J. M. (1994). El planeamiento municipal. La práctica del planeamiento urbanístico, 69-138.</w:t>
                </w:r>
              </w:p>
              <w:p w14:paraId="6B3605DF"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EZQUIAGA, J. M. (2018). El porvenir de una ilusión. </w:t>
                </w:r>
                <w:r w:rsidRPr="00535944">
                  <w:rPr>
                    <w:rFonts w:ascii="Bahnschrift Light" w:hAnsi="Bahnschrift Light" w:cstheme="minorHAnsi"/>
                    <w:i/>
                    <w:iCs/>
                    <w:szCs w:val="20"/>
                    <w:shd w:val="clear" w:color="auto" w:fill="FFFFFF"/>
                  </w:rPr>
                  <w:t>Ciudad y formas urbanas. Perspectivas transversales</w:t>
                </w:r>
                <w:r w:rsidRPr="00535944">
                  <w:rPr>
                    <w:rFonts w:ascii="Bahnschrift Light" w:hAnsi="Bahnschrift Light" w:cstheme="minorHAnsi"/>
                    <w:szCs w:val="20"/>
                    <w:shd w:val="clear" w:color="auto" w:fill="FFFFFF"/>
                  </w:rPr>
                  <w:t xml:space="preserve">, 11. Disponible en: </w:t>
                </w:r>
                <w:hyperlink r:id="rId9" w:anchor="page=12" w:history="1">
                  <w:r w:rsidRPr="00535944">
                    <w:rPr>
                      <w:rFonts w:ascii="Bahnschrift Light" w:hAnsi="Bahnschrift Light" w:cstheme="minorHAnsi"/>
                      <w:szCs w:val="20"/>
                      <w:u w:val="single"/>
                      <w:shd w:val="clear" w:color="auto" w:fill="FFFFFF"/>
                    </w:rPr>
                    <w:t>https://zaguan.unizar.es/record/75941/files/BOOK-2018-036.pdf#page=12</w:t>
                  </w:r>
                </w:hyperlink>
              </w:p>
              <w:p w14:paraId="128C2092"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EZQUIAGA, J. M. (2019). La Nueva Agenda Urbana y la Reinvención de la Planificación Espacial: del Paradigma a la Práctica. Ciudad y Territorio Estudios Territoriales (</w:t>
                </w:r>
                <w:proofErr w:type="spellStart"/>
                <w:r w:rsidRPr="00535944">
                  <w:rPr>
                    <w:rFonts w:ascii="Bahnschrift Light" w:hAnsi="Bahnschrift Light" w:cstheme="minorHAnsi"/>
                    <w:szCs w:val="20"/>
                  </w:rPr>
                  <w:t>CyTET</w:t>
                </w:r>
                <w:proofErr w:type="spellEnd"/>
                <w:r w:rsidRPr="00535944">
                  <w:rPr>
                    <w:rFonts w:ascii="Bahnschrift Light" w:hAnsi="Bahnschrift Light" w:cstheme="minorHAnsi"/>
                    <w:szCs w:val="20"/>
                  </w:rPr>
                  <w:t>), 51(202), 765-784. Disponible en: file:///C:/Users/usuario/Downloads/3774-590-PB.pdf</w:t>
                </w:r>
              </w:p>
              <w:p w14:paraId="24CA2B8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FARIÑA TOJO, J. (2011). El plan de urbanismo ante los límites del crecimiento. Necesidad de nuevos instrumentos para organizar la ciudad del siglo XXI.</w:t>
                </w:r>
              </w:p>
              <w:p w14:paraId="7AF48D2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FARIÑA TOJO, J., &amp; </w:t>
                </w:r>
                <w:proofErr w:type="spellStart"/>
                <w:r w:rsidRPr="00535944">
                  <w:rPr>
                    <w:rFonts w:ascii="Bahnschrift Light" w:hAnsi="Bahnschrift Light" w:cstheme="minorHAnsi"/>
                    <w:szCs w:val="20"/>
                  </w:rPr>
                  <w:t>Naredo</w:t>
                </w:r>
                <w:proofErr w:type="spellEnd"/>
                <w:r w:rsidRPr="00535944">
                  <w:rPr>
                    <w:rFonts w:ascii="Bahnschrift Light" w:hAnsi="Bahnschrift Light" w:cstheme="minorHAnsi"/>
                    <w:szCs w:val="20"/>
                  </w:rPr>
                  <w:t>, J. M. (2010). Libro blanco de la sostenibilidad en el planeamiento urbanístico español.</w:t>
                </w:r>
              </w:p>
              <w:p w14:paraId="12D799A3"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lastRenderedPageBreak/>
                  <w:t xml:space="preserve">FEDELE, J. (2007). Ciudades impactadas por los grandes proyectos urbanos: la respuesta de 25 ciudades. Perspectivas Urbanas/Urban </w:t>
                </w:r>
                <w:proofErr w:type="spellStart"/>
                <w:r w:rsidRPr="00535944">
                  <w:rPr>
                    <w:rFonts w:ascii="Bahnschrift Light" w:hAnsi="Bahnschrift Light" w:cstheme="minorHAnsi"/>
                    <w:szCs w:val="20"/>
                  </w:rPr>
                  <w:t>Perspectives</w:t>
                </w:r>
                <w:proofErr w:type="spellEnd"/>
                <w:r w:rsidRPr="00535944">
                  <w:rPr>
                    <w:rFonts w:ascii="Bahnschrift Light" w:hAnsi="Bahnschrift Light" w:cstheme="minorHAnsi"/>
                    <w:szCs w:val="20"/>
                  </w:rPr>
                  <w:t>, 2007, núm. 8.</w:t>
                </w:r>
              </w:p>
              <w:p w14:paraId="742DC9E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FERNÁNDEZ, ROBERTO. La Ciudad Verde. Teoría de la gestión ambiental. Espacio Editorial. Buenos Aires, 2000.</w:t>
                </w:r>
              </w:p>
              <w:p w14:paraId="1BA8360F" w14:textId="77777777" w:rsidR="001967F3" w:rsidRPr="00535944" w:rsidRDefault="001967F3" w:rsidP="001967F3">
                <w:pPr>
                  <w:spacing w:before="120" w:line="300" w:lineRule="auto"/>
                  <w:jc w:val="both"/>
                  <w:rPr>
                    <w:rFonts w:ascii="Bahnschrift Light" w:hAnsi="Bahnschrift Light" w:cstheme="minorHAnsi"/>
                    <w:szCs w:val="20"/>
                  </w:rPr>
                </w:pPr>
                <w:r w:rsidRPr="00535944">
                  <w:rPr>
                    <w:rFonts w:ascii="Bahnschrift Light" w:hAnsi="Bahnschrift Light" w:cstheme="minorHAnsi"/>
                    <w:szCs w:val="20"/>
                  </w:rPr>
                  <w:t>FOGLIA, M.E. Y OTROS (2001). Diagnóstico y Líneas Estratégicas orientativas para el Plan Urbano Ambiental. Instituto de Planeamiento Urbano de Córdoba. Estudios IPUCOR. Municipalidad de Córdoba.</w:t>
                </w:r>
              </w:p>
              <w:p w14:paraId="1F2E9054"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lang w:val="en-US"/>
                  </w:rPr>
                  <w:t>FOLETTA, N., &amp; HENDERSON, J. (2016). </w:t>
                </w:r>
                <w:r w:rsidRPr="00535944">
                  <w:rPr>
                    <w:rFonts w:ascii="Bahnschrift Light" w:hAnsi="Bahnschrift Light" w:cstheme="minorHAnsi"/>
                    <w:i/>
                    <w:iCs/>
                    <w:szCs w:val="20"/>
                    <w:shd w:val="clear" w:color="auto" w:fill="FFFFFF"/>
                    <w:lang w:val="en-US"/>
                  </w:rPr>
                  <w:t>Low Car (bon) Communities: Inspiring car-free and car-lite urban futures</w:t>
                </w:r>
                <w:r w:rsidRPr="00535944">
                  <w:rPr>
                    <w:rFonts w:ascii="Bahnschrift Light" w:hAnsi="Bahnschrift Light" w:cstheme="minorHAnsi"/>
                    <w:szCs w:val="20"/>
                    <w:shd w:val="clear" w:color="auto" w:fill="FFFFFF"/>
                    <w:lang w:val="en-US"/>
                  </w:rPr>
                  <w:t xml:space="preserve">. </w:t>
                </w:r>
                <w:r w:rsidRPr="00535944">
                  <w:rPr>
                    <w:rFonts w:ascii="Bahnschrift Light" w:hAnsi="Bahnschrift Light" w:cstheme="minorHAnsi"/>
                    <w:szCs w:val="20"/>
                    <w:shd w:val="clear" w:color="auto" w:fill="FFFFFF"/>
                  </w:rPr>
                  <w:t>Routledge.</w:t>
                </w:r>
              </w:p>
              <w:p w14:paraId="5863A6CE"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FONT ARELLANO, A. (2002). La renovación del planeamiento urbanístico. </w:t>
                </w:r>
                <w:r w:rsidRPr="00535944">
                  <w:rPr>
                    <w:rFonts w:ascii="Bahnschrift Light" w:hAnsi="Bahnschrift Light" w:cstheme="minorHAnsi"/>
                    <w:i/>
                    <w:iCs/>
                    <w:szCs w:val="20"/>
                    <w:shd w:val="clear" w:color="auto" w:fill="FFFFFF"/>
                  </w:rPr>
                  <w:t>Ciudades: Revista del Instituto Universitario de Urbanística de la Universidad de Valladolid</w:t>
                </w:r>
                <w:r w:rsidRPr="00535944">
                  <w:rPr>
                    <w:rFonts w:ascii="Bahnschrift Light" w:hAnsi="Bahnschrift Light" w:cstheme="minorHAnsi"/>
                    <w:szCs w:val="20"/>
                    <w:shd w:val="clear" w:color="auto" w:fill="FFFFFF"/>
                  </w:rPr>
                  <w:t>, (7), 77-81.</w:t>
                </w:r>
              </w:p>
              <w:p w14:paraId="020300D6" w14:textId="77777777" w:rsidR="001967F3" w:rsidRPr="00535944" w:rsidRDefault="001967F3" w:rsidP="001967F3">
                <w:pPr>
                  <w:spacing w:line="300" w:lineRule="auto"/>
                  <w:jc w:val="both"/>
                  <w:rPr>
                    <w:rFonts w:ascii="Bahnschrift Light" w:eastAsiaTheme="majorEastAsia" w:hAnsi="Bahnschrift Light" w:cstheme="minorHAnsi"/>
                    <w:szCs w:val="20"/>
                  </w:rPr>
                </w:pPr>
                <w:r w:rsidRPr="00535944">
                  <w:rPr>
                    <w:rFonts w:ascii="Bahnschrift Light" w:hAnsi="Bahnschrift Light" w:cstheme="minorHAnsi"/>
                    <w:szCs w:val="20"/>
                    <w:shd w:val="clear" w:color="auto" w:fill="FFFFFF"/>
                  </w:rPr>
                  <w:t>GALINDO GONZÁLEZ, J. (2017). ¿Qué urbanismo, para la formación de qué arquitecto? </w:t>
                </w:r>
                <w:r w:rsidRPr="00535944">
                  <w:rPr>
                    <w:rFonts w:ascii="Bahnschrift Light" w:hAnsi="Bahnschrift Light" w:cstheme="minorHAnsi"/>
                    <w:i/>
                    <w:iCs/>
                    <w:szCs w:val="20"/>
                    <w:shd w:val="clear" w:color="auto" w:fill="FFFFFF"/>
                  </w:rPr>
                  <w:t xml:space="preserve">ACE: </w:t>
                </w:r>
                <w:proofErr w:type="spellStart"/>
                <w:r w:rsidRPr="00535944">
                  <w:rPr>
                    <w:rFonts w:ascii="Bahnschrift Light" w:hAnsi="Bahnschrift Light" w:cstheme="minorHAnsi"/>
                    <w:i/>
                    <w:iCs/>
                    <w:szCs w:val="20"/>
                    <w:shd w:val="clear" w:color="auto" w:fill="FFFFFF"/>
                  </w:rPr>
                  <w:t>architecture</w:t>
                </w:r>
                <w:proofErr w:type="spellEnd"/>
                <w:r w:rsidRPr="00535944">
                  <w:rPr>
                    <w:rFonts w:ascii="Bahnschrift Light" w:hAnsi="Bahnschrift Light" w:cstheme="minorHAnsi"/>
                    <w:i/>
                    <w:iCs/>
                    <w:szCs w:val="20"/>
                    <w:shd w:val="clear" w:color="auto" w:fill="FFFFFF"/>
                  </w:rPr>
                  <w:t xml:space="preserve">, </w:t>
                </w:r>
                <w:proofErr w:type="spellStart"/>
                <w:r w:rsidRPr="00535944">
                  <w:rPr>
                    <w:rFonts w:ascii="Bahnschrift Light" w:hAnsi="Bahnschrift Light" w:cstheme="minorHAnsi"/>
                    <w:i/>
                    <w:iCs/>
                    <w:szCs w:val="20"/>
                    <w:shd w:val="clear" w:color="auto" w:fill="FFFFFF"/>
                  </w:rPr>
                  <w:t>city</w:t>
                </w:r>
                <w:proofErr w:type="spellEnd"/>
                <w:r w:rsidRPr="00535944">
                  <w:rPr>
                    <w:rFonts w:ascii="Bahnschrift Light" w:hAnsi="Bahnschrift Light" w:cstheme="minorHAnsi"/>
                    <w:i/>
                    <w:iCs/>
                    <w:szCs w:val="20"/>
                    <w:shd w:val="clear" w:color="auto" w:fill="FFFFFF"/>
                  </w:rPr>
                  <w:t xml:space="preserve"> and </w:t>
                </w:r>
                <w:proofErr w:type="spellStart"/>
                <w:r w:rsidRPr="00535944">
                  <w:rPr>
                    <w:rFonts w:ascii="Bahnschrift Light" w:hAnsi="Bahnschrift Light" w:cstheme="minorHAnsi"/>
                    <w:i/>
                    <w:iCs/>
                    <w:szCs w:val="20"/>
                    <w:shd w:val="clear" w:color="auto" w:fill="FFFFFF"/>
                  </w:rPr>
                  <w:t>environment</w:t>
                </w:r>
                <w:proofErr w:type="spellEnd"/>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12</w:t>
                </w:r>
                <w:r w:rsidRPr="00535944">
                  <w:rPr>
                    <w:rFonts w:ascii="Bahnschrift Light" w:hAnsi="Bahnschrift Light" w:cstheme="minorHAnsi"/>
                    <w:szCs w:val="20"/>
                    <w:shd w:val="clear" w:color="auto" w:fill="FFFFFF"/>
                  </w:rPr>
                  <w:t>(34), 259-270.</w:t>
                </w:r>
              </w:p>
              <w:p w14:paraId="4843B69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GARAY, A. “Repensando el proyecto”, Revista </w:t>
                </w:r>
                <w:proofErr w:type="spellStart"/>
                <w:r w:rsidRPr="00535944">
                  <w:rPr>
                    <w:rFonts w:ascii="Bahnschrift Light" w:hAnsi="Bahnschrift Light" w:cstheme="minorHAnsi"/>
                    <w:szCs w:val="20"/>
                  </w:rPr>
                  <w:t>Arquis</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N°</w:t>
                </w:r>
                <w:proofErr w:type="spellEnd"/>
                <w:r w:rsidRPr="00535944">
                  <w:rPr>
                    <w:rFonts w:ascii="Bahnschrift Light" w:hAnsi="Bahnschrift Light" w:cstheme="minorHAnsi"/>
                    <w:szCs w:val="20"/>
                  </w:rPr>
                  <w:t xml:space="preserve"> 1. Buenos Aires. Editorial de la Universidad de Palermo. 1994. pp. 91-93.</w:t>
                </w:r>
              </w:p>
              <w:p w14:paraId="68C1403C"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 xml:space="preserve">GARCÍA </w:t>
                </w:r>
                <w:proofErr w:type="spellStart"/>
                <w:r w:rsidRPr="00535944">
                  <w:rPr>
                    <w:rFonts w:ascii="Bahnschrift Light" w:hAnsi="Bahnschrift Light" w:cstheme="minorHAnsi"/>
                    <w:szCs w:val="20"/>
                    <w:shd w:val="clear" w:color="auto" w:fill="FFFFFF"/>
                  </w:rPr>
                  <w:t>GARCÍA</w:t>
                </w:r>
                <w:proofErr w:type="spellEnd"/>
                <w:r w:rsidRPr="00535944">
                  <w:rPr>
                    <w:rFonts w:ascii="Bahnschrift Light" w:hAnsi="Bahnschrift Light" w:cstheme="minorHAnsi"/>
                    <w:szCs w:val="20"/>
                    <w:shd w:val="clear" w:color="auto" w:fill="FFFFFF"/>
                  </w:rPr>
                  <w:t xml:space="preserve">, E. D. C. (2009). Las aportaciones proyectuales de los conjuntos habitacionales modernos en las ciudades de América Latina: 1950-1965. In [8º </w:t>
                </w:r>
                <w:proofErr w:type="spellStart"/>
                <w:r w:rsidRPr="00535944">
                  <w:rPr>
                    <w:rFonts w:ascii="Bahnschrift Light" w:hAnsi="Bahnschrift Light" w:cstheme="minorHAnsi"/>
                    <w:szCs w:val="20"/>
                    <w:shd w:val="clear" w:color="auto" w:fill="FFFFFF"/>
                  </w:rPr>
                  <w:t>Seminário</w:t>
                </w:r>
                <w:proofErr w:type="spellEnd"/>
                <w:r w:rsidRPr="00535944">
                  <w:rPr>
                    <w:rFonts w:ascii="Bahnschrift Light" w:hAnsi="Bahnschrift Light" w:cstheme="minorHAnsi"/>
                    <w:szCs w:val="20"/>
                    <w:shd w:val="clear" w:color="auto" w:fill="FFFFFF"/>
                  </w:rPr>
                  <w:t xml:space="preserve"> DOCOMOMO Brasil: Rio de Janeiro, 01 a 04 de </w:t>
                </w:r>
                <w:proofErr w:type="spellStart"/>
                <w:r w:rsidRPr="00535944">
                  <w:rPr>
                    <w:rFonts w:ascii="Bahnschrift Light" w:hAnsi="Bahnschrift Light" w:cstheme="minorHAnsi"/>
                    <w:szCs w:val="20"/>
                    <w:shd w:val="clear" w:color="auto" w:fill="FFFFFF"/>
                  </w:rPr>
                  <w:t>setembro</w:t>
                </w:r>
                <w:proofErr w:type="spellEnd"/>
                <w:r w:rsidRPr="00535944">
                  <w:rPr>
                    <w:rFonts w:ascii="Bahnschrift Light" w:hAnsi="Bahnschrift Light" w:cstheme="minorHAnsi"/>
                    <w:szCs w:val="20"/>
                    <w:shd w:val="clear" w:color="auto" w:fill="FFFFFF"/>
                  </w:rPr>
                  <w:t xml:space="preserve"> de 2009, </w:t>
                </w:r>
                <w:proofErr w:type="spellStart"/>
                <w:r w:rsidRPr="00535944">
                  <w:rPr>
                    <w:rFonts w:ascii="Bahnschrift Light" w:hAnsi="Bahnschrift Light" w:cstheme="minorHAnsi"/>
                    <w:szCs w:val="20"/>
                    <w:shd w:val="clear" w:color="auto" w:fill="FFFFFF"/>
                  </w:rPr>
                  <w:t>cidade</w:t>
                </w:r>
                <w:proofErr w:type="spellEnd"/>
                <w:r w:rsidRPr="00535944">
                  <w:rPr>
                    <w:rFonts w:ascii="Bahnschrift Light" w:hAnsi="Bahnschrift Light" w:cstheme="minorHAnsi"/>
                    <w:szCs w:val="20"/>
                    <w:shd w:val="clear" w:color="auto" w:fill="FFFFFF"/>
                  </w:rPr>
                  <w:t xml:space="preserve"> moderna e </w:t>
                </w:r>
                <w:proofErr w:type="spellStart"/>
                <w:r w:rsidRPr="00535944">
                  <w:rPr>
                    <w:rFonts w:ascii="Bahnschrift Light" w:hAnsi="Bahnschrift Light" w:cstheme="minorHAnsi"/>
                    <w:szCs w:val="20"/>
                    <w:shd w:val="clear" w:color="auto" w:fill="FFFFFF"/>
                  </w:rPr>
                  <w:t>contempôranea</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síntese</w:t>
                </w:r>
                <w:proofErr w:type="spellEnd"/>
                <w:r w:rsidRPr="00535944">
                  <w:rPr>
                    <w:rFonts w:ascii="Bahnschrift Light" w:hAnsi="Bahnschrift Light" w:cstheme="minorHAnsi"/>
                    <w:szCs w:val="20"/>
                    <w:shd w:val="clear" w:color="auto" w:fill="FFFFFF"/>
                  </w:rPr>
                  <w:t xml:space="preserve"> e </w:t>
                </w:r>
                <w:proofErr w:type="spellStart"/>
                <w:r w:rsidRPr="00535944">
                  <w:rPr>
                    <w:rFonts w:ascii="Bahnschrift Light" w:hAnsi="Bahnschrift Light" w:cstheme="minorHAnsi"/>
                    <w:szCs w:val="20"/>
                    <w:shd w:val="clear" w:color="auto" w:fill="FFFFFF"/>
                  </w:rPr>
                  <w:t>paradoxo</w:t>
                </w:r>
                <w:proofErr w:type="spellEnd"/>
                <w:r w:rsidRPr="00535944">
                  <w:rPr>
                    <w:rFonts w:ascii="Bahnschrift Light" w:hAnsi="Bahnschrift Light" w:cstheme="minorHAnsi"/>
                    <w:szCs w:val="20"/>
                    <w:shd w:val="clear" w:color="auto" w:fill="FFFFFF"/>
                  </w:rPr>
                  <w:t xml:space="preserve"> das artes] (pp. 1-19).</w:t>
                </w:r>
              </w:p>
              <w:p w14:paraId="58CA2C2A"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GEHL, J. (2014). Ciudades para la gente. Ediciones Infinito.</w:t>
                </w:r>
              </w:p>
              <w:p w14:paraId="5F0D3673"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GEISSE, G. (1986). Tres momentos históricos en la ciudad hispanoamericana del siglo XIX. </w:t>
                </w:r>
                <w:r w:rsidRPr="00535944">
                  <w:rPr>
                    <w:rFonts w:ascii="Bahnschrift Light" w:hAnsi="Bahnschrift Light" w:cstheme="minorHAnsi"/>
                    <w:i/>
                    <w:iCs/>
                    <w:szCs w:val="20"/>
                    <w:shd w:val="clear" w:color="auto" w:fill="FFFFFF"/>
                  </w:rPr>
                  <w:t>Revista EURE-Revista de Estudios Urbano Regionales</w:t>
                </w:r>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13</w:t>
                </w:r>
                <w:r w:rsidRPr="00535944">
                  <w:rPr>
                    <w:rFonts w:ascii="Bahnschrift Light" w:hAnsi="Bahnschrift Light" w:cstheme="minorHAnsi"/>
                    <w:szCs w:val="20"/>
                    <w:shd w:val="clear" w:color="auto" w:fill="FFFFFF"/>
                  </w:rPr>
                  <w:t>(38).</w:t>
                </w:r>
                <w:r w:rsidRPr="00535944">
                  <w:rPr>
                    <w:rFonts w:ascii="Bahnschrift Light" w:hAnsi="Bahnschrift Light" w:cstheme="minorHAnsi"/>
                    <w:szCs w:val="20"/>
                  </w:rPr>
                  <w:t xml:space="preserve"> </w:t>
                </w:r>
              </w:p>
              <w:p w14:paraId="18EEC8E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GEISSE, G. (1988). Alternativas Urbanas para enfrentar la crisis. </w:t>
                </w:r>
                <w:r w:rsidRPr="00535944">
                  <w:rPr>
                    <w:rFonts w:ascii="Bahnschrift Light" w:hAnsi="Bahnschrift Light" w:cstheme="minorHAnsi"/>
                    <w:i/>
                    <w:iCs/>
                    <w:szCs w:val="20"/>
                    <w:shd w:val="clear" w:color="auto" w:fill="FFFFFF"/>
                  </w:rPr>
                  <w:t>HARDOY, Jorge Enrique y MORSE, Richard (</w:t>
                </w:r>
                <w:proofErr w:type="spellStart"/>
                <w:r w:rsidRPr="00535944">
                  <w:rPr>
                    <w:rFonts w:ascii="Bahnschrift Light" w:hAnsi="Bahnschrift Light" w:cstheme="minorHAnsi"/>
                    <w:i/>
                    <w:iCs/>
                    <w:szCs w:val="20"/>
                    <w:shd w:val="clear" w:color="auto" w:fill="FFFFFF"/>
                  </w:rPr>
                  <w:t>comps</w:t>
                </w:r>
                <w:proofErr w:type="spellEnd"/>
                <w:r w:rsidRPr="00535944">
                  <w:rPr>
                    <w:rFonts w:ascii="Bahnschrift Light" w:hAnsi="Bahnschrift Light" w:cstheme="minorHAnsi"/>
                    <w:i/>
                    <w:iCs/>
                    <w:szCs w:val="20"/>
                    <w:shd w:val="clear" w:color="auto" w:fill="FFFFFF"/>
                  </w:rPr>
                  <w:t>.). Repensando la ciudad en América Latina. Buenos Aires: GEL</w:t>
                </w:r>
                <w:r w:rsidRPr="00535944">
                  <w:rPr>
                    <w:rFonts w:ascii="Bahnschrift Light" w:hAnsi="Bahnschrift Light" w:cstheme="minorHAnsi"/>
                    <w:szCs w:val="20"/>
                    <w:shd w:val="clear" w:color="auto" w:fill="FFFFFF"/>
                  </w:rPr>
                  <w:t>.</w:t>
                </w:r>
                <w:r w:rsidRPr="00535944">
                  <w:rPr>
                    <w:rFonts w:ascii="Bahnschrift Light" w:hAnsi="Bahnschrift Light" w:cstheme="minorHAnsi"/>
                    <w:szCs w:val="20"/>
                  </w:rPr>
                  <w:t xml:space="preserve"> </w:t>
                </w:r>
              </w:p>
              <w:p w14:paraId="1B9DE158"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 xml:space="preserve">GHEL, J. (2006) La humanización del espacio urbano. </w:t>
                </w:r>
                <w:r w:rsidRPr="00535944">
                  <w:rPr>
                    <w:rFonts w:ascii="Bahnschrift Light" w:hAnsi="Bahnschrift Light" w:cstheme="minorHAnsi"/>
                    <w:i/>
                    <w:iCs/>
                    <w:szCs w:val="20"/>
                    <w:shd w:val="clear" w:color="auto" w:fill="FFFFFF"/>
                  </w:rPr>
                  <w:t>Barcelona: Reverté</w:t>
                </w:r>
                <w:r w:rsidRPr="00535944">
                  <w:rPr>
                    <w:rFonts w:ascii="Bahnschrift Light" w:hAnsi="Bahnschrift Light" w:cstheme="minorHAnsi"/>
                    <w:szCs w:val="20"/>
                    <w:shd w:val="clear" w:color="auto" w:fill="FFFFFF"/>
                  </w:rPr>
                  <w:t>.</w:t>
                </w:r>
              </w:p>
              <w:p w14:paraId="12DAB2E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GIRARDET, H. (1992) Ciudades: alternativas para una vida urbana sostenible. Madrid. Editorial Celeste. Ediciones Atlas GAIA. 1992.</w:t>
                </w:r>
              </w:p>
              <w:p w14:paraId="6B0D274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GRAVANO, ARIEL (1995) Miradas Urbanas y visiones barriales. Editorial </w:t>
                </w:r>
                <w:proofErr w:type="spellStart"/>
                <w:r w:rsidRPr="00535944">
                  <w:rPr>
                    <w:rFonts w:ascii="Bahnschrift Light" w:hAnsi="Bahnschrift Light" w:cstheme="minorHAnsi"/>
                    <w:szCs w:val="20"/>
                  </w:rPr>
                  <w:t>Nordon</w:t>
                </w:r>
                <w:proofErr w:type="spellEnd"/>
                <w:r w:rsidRPr="00535944">
                  <w:rPr>
                    <w:rFonts w:ascii="Bahnschrift Light" w:hAnsi="Bahnschrift Light" w:cstheme="minorHAnsi"/>
                    <w:szCs w:val="20"/>
                  </w:rPr>
                  <w:t>. Comunidad. Uruguay.</w:t>
                </w:r>
              </w:p>
              <w:p w14:paraId="72A8717B" w14:textId="77777777" w:rsidR="001967F3" w:rsidRDefault="001967F3" w:rsidP="001967F3">
                <w:pPr>
                  <w:spacing w:before="120" w:line="300" w:lineRule="auto"/>
                  <w:jc w:val="both"/>
                  <w:rPr>
                    <w:rFonts w:ascii="Bahnschrift Light" w:hAnsi="Bahnschrift Light" w:cstheme="minorHAnsi"/>
                    <w:szCs w:val="20"/>
                    <w:u w:val="single"/>
                  </w:rPr>
                </w:pPr>
                <w:r w:rsidRPr="00535944">
                  <w:rPr>
                    <w:rFonts w:ascii="Bahnschrift Light" w:hAnsi="Bahnschrift Light" w:cstheme="minorHAnsi"/>
                    <w:szCs w:val="20"/>
                  </w:rPr>
                  <w:t xml:space="preserve">GREENE, M., RODRIGO MORA, EMILIO BERRIOS. (2009) Los instrumentos de repoblamiento del centro de Santiago: SRU y SIT entre 1999 y 2005. La Serena. Chile. 2009. Consultado en el sitio http://habitat.aq.upm.es/boletin/n42/ab-rmor.html CORDESAN. </w:t>
                </w:r>
                <w:hyperlink r:id="rId10" w:history="1">
                  <w:r w:rsidRPr="00535944">
                    <w:rPr>
                      <w:rFonts w:ascii="Bahnschrift Light" w:hAnsi="Bahnschrift Light" w:cstheme="minorHAnsi"/>
                      <w:szCs w:val="20"/>
                      <w:u w:val="single"/>
                    </w:rPr>
                    <w:t>http://www.cordesansantiago.cl/quienes-somos</w:t>
                  </w:r>
                </w:hyperlink>
              </w:p>
              <w:p w14:paraId="43167FC8" w14:textId="77777777" w:rsidR="001967F3" w:rsidRPr="00DF2093" w:rsidRDefault="001967F3" w:rsidP="001967F3">
                <w:pPr>
                  <w:spacing w:before="120" w:line="300" w:lineRule="auto"/>
                  <w:jc w:val="both"/>
                  <w:rPr>
                    <w:rFonts w:ascii="Bahnschrift Light" w:hAnsi="Bahnschrift Light" w:cstheme="minorHAnsi"/>
                    <w:szCs w:val="20"/>
                    <w:u w:val="single"/>
                  </w:rPr>
                </w:pPr>
                <w:r w:rsidRPr="00535944">
                  <w:rPr>
                    <w:rFonts w:ascii="Bahnschrift Light" w:hAnsi="Bahnschrift Light" w:cstheme="minorHAnsi"/>
                    <w:szCs w:val="20"/>
                    <w:shd w:val="clear" w:color="auto" w:fill="FFFFFF"/>
                  </w:rPr>
                  <w:t>GROSS, P. (1998). La ciudad, un proyecto ético y estético. </w:t>
                </w:r>
                <w:r w:rsidRPr="00535944">
                  <w:rPr>
                    <w:rFonts w:ascii="Bahnschrift Light" w:hAnsi="Bahnschrift Light" w:cstheme="minorHAnsi"/>
                    <w:i/>
                    <w:iCs/>
                    <w:szCs w:val="20"/>
                    <w:shd w:val="clear" w:color="auto" w:fill="FFFFFF"/>
                  </w:rPr>
                  <w:t>EURE (Santiago)</w:t>
                </w:r>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24</w:t>
                </w:r>
                <w:r w:rsidRPr="00535944">
                  <w:rPr>
                    <w:rFonts w:ascii="Bahnschrift Light" w:hAnsi="Bahnschrift Light" w:cstheme="minorHAnsi"/>
                    <w:szCs w:val="20"/>
                    <w:shd w:val="clear" w:color="auto" w:fill="FFFFFF"/>
                  </w:rPr>
                  <w:t>, 91-93.</w:t>
                </w:r>
              </w:p>
              <w:p w14:paraId="5130FE7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GUERRA, Max Welch (2005). Buenos Aires a la deriva. Transformaciones urbanas recientes. Buenos Aires. Editorial Biblos.</w:t>
                </w:r>
              </w:p>
              <w:p w14:paraId="5F9FCB4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HARDOY, J y SATTERTWAITE, D. (1987) La ciudad legal y la ciudad ilegal. Ensayo sobre pensamiento urbanístico Buenos Aires. Grupo Editor Latinoamericano IIED. .pp. 89-99.</w:t>
                </w:r>
              </w:p>
              <w:p w14:paraId="1046B37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HARDOY, J y SATTERTWAITE, D. (1987) Las ciudades del Tercer Mundo y el Medio Ambiente de la pobreza. Buenos Aires. Grupo Editor Latinoamericano IIED. 1987. (pp. 67-76; 101-106).</w:t>
                </w:r>
              </w:p>
              <w:p w14:paraId="035FD76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HARDOY, J. (1993) El futuro de la ciudad latinoamericana” Medio Ambiente y Urbanización. Buenos Aires. Grupo Editor Latinoamericano IIED. 1993. (pp. 147-166).</w:t>
                </w:r>
              </w:p>
              <w:p w14:paraId="0ED7C8A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HARDOY, JORGE Y RICHARD MORSE (1988) Repensando la ciudad de América Latina. GEL. IIED. Bs. As. </w:t>
                </w:r>
              </w:p>
              <w:p w14:paraId="0739DC5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HERCE, M. (Ed.). (2010). Infraestructuras y medio ambiente: Urbanismo, territorio y redes de servicios. I (Vol. 1). Editorial UOC.</w:t>
                </w:r>
              </w:p>
              <w:p w14:paraId="51C7442F"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HOUGH, M. (1998). Naturaleza y ciudad. Barcelona: Gustavo Gili.</w:t>
                </w:r>
              </w:p>
              <w:p w14:paraId="648F909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JAUREGUI, J. (2003) La ciudad latinoamericana. Gestión Urbana. Teoría y práctica. Taller de investigación en proyectos urbanos. Montevideo. </w:t>
                </w:r>
              </w:p>
              <w:p w14:paraId="72AB0908"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rPr>
                  <w:lastRenderedPageBreak/>
                  <w:t>JIRÓN, L. C. (2012). Caracterización de patrones bioclimáticos en tejidos urbanos residenciales. Cuadernos de investigación urbanística, (82), 6-70.</w:t>
                </w:r>
              </w:p>
              <w:p w14:paraId="268674B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KOHLSDORF, M.E. (1996) Ensayo sobre o </w:t>
                </w:r>
                <w:proofErr w:type="spellStart"/>
                <w:r w:rsidRPr="00535944">
                  <w:rPr>
                    <w:rFonts w:ascii="Bahnschrift Light" w:hAnsi="Bahnschrift Light" w:cstheme="minorHAnsi"/>
                    <w:szCs w:val="20"/>
                  </w:rPr>
                  <w:t>pensamento</w:t>
                </w:r>
                <w:proofErr w:type="spellEnd"/>
                <w:r w:rsidRPr="00535944">
                  <w:rPr>
                    <w:rFonts w:ascii="Bahnschrift Light" w:hAnsi="Bahnschrift Light" w:cstheme="minorHAnsi"/>
                    <w:szCs w:val="20"/>
                  </w:rPr>
                  <w:t xml:space="preserve"> urbanístico. </w:t>
                </w:r>
                <w:proofErr w:type="spellStart"/>
                <w:r w:rsidRPr="00535944">
                  <w:rPr>
                    <w:rFonts w:ascii="Bahnschrift Light" w:hAnsi="Bahnschrift Light" w:cstheme="minorHAnsi"/>
                    <w:szCs w:val="20"/>
                  </w:rPr>
                  <w:t>Brasília</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UnB</w:t>
                </w:r>
                <w:proofErr w:type="spellEnd"/>
                <w:r w:rsidRPr="00535944">
                  <w:rPr>
                    <w:rFonts w:ascii="Bahnschrift Light" w:hAnsi="Bahnschrift Light" w:cstheme="minorHAnsi"/>
                    <w:szCs w:val="20"/>
                  </w:rPr>
                  <w:t>.</w:t>
                </w:r>
              </w:p>
              <w:p w14:paraId="0F3941D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LEFEBVRE, H. (2013) La producción del espacio. Editorial Capitán Swing. </w:t>
                </w:r>
              </w:p>
              <w:p w14:paraId="229EA98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LEFEBVRE, H. (2013) La producción del espacio. Editorial Capitán Swing.</w:t>
                </w:r>
              </w:p>
              <w:p w14:paraId="3BDA2ECE"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LERNER, J. (2005) Acupuntura Urbana. Barcelona Autor-editor. 2005.</w:t>
                </w:r>
              </w:p>
              <w:p w14:paraId="3C42665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LLOP TORNÉ, C. J., JORNET FORNER, S. A., &amp; PASTOR, J. E. (2008). El Plan especial de transformación urbana del barrio de La Mina, premio nacional de </w:t>
                </w:r>
                <w:proofErr w:type="spellStart"/>
                <w:r w:rsidRPr="00535944">
                  <w:rPr>
                    <w:rFonts w:ascii="Bahnschrift Light" w:hAnsi="Bahnschrift Light" w:cstheme="minorHAnsi"/>
                    <w:szCs w:val="20"/>
                  </w:rPr>
                  <w:t>urbanismoacional</w:t>
                </w:r>
                <w:proofErr w:type="spellEnd"/>
                <w:r w:rsidRPr="00535944">
                  <w:rPr>
                    <w:rFonts w:ascii="Bahnschrift Light" w:hAnsi="Bahnschrift Light" w:cstheme="minorHAnsi"/>
                    <w:szCs w:val="20"/>
                  </w:rPr>
                  <w:t xml:space="preserve"> de Urbanismo. Urban, (13), 166-169.</w:t>
                </w:r>
              </w:p>
              <w:p w14:paraId="5A5DA2E0"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LÓPEZ DE LUCIO, R. (2007). Construir ciudad en la periferia: criterios de diseño para áreas residenciales sostenibles.</w:t>
                </w:r>
              </w:p>
              <w:p w14:paraId="553E41D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LOPEZ DE LUCIO, R. (2009). Ordenar el territorio: proyectar la ciudad: rehabilitar los tejidos existentes: la relevancia del planeamiento a través de los Premios Nacionales de Urbanismo, 2004, 2005, 2006. Gobierno de España, Ministerio de Vivienda.</w:t>
                </w:r>
              </w:p>
              <w:p w14:paraId="5070C67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LYNCH, K. (1974) La imagen de la ciudad. Buenos Aires. Ediciones Infinito. </w:t>
                </w:r>
              </w:p>
              <w:p w14:paraId="117AE2F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LYNCH, K. (1985) La buena forma de la ciudad. Barcelona. Ediciones Gustavo Gili. </w:t>
                </w:r>
              </w:p>
              <w:p w14:paraId="3262748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LYNCH, K. (1985) Planificación del sitio. Barcelona. Ediciones Gustavo Gili. </w:t>
                </w:r>
              </w:p>
              <w:p w14:paraId="061E1600"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MAYORGA, M. (2021). París: la Ciudad de los 15 Minutos.</w:t>
                </w:r>
              </w:p>
              <w:p w14:paraId="4B3EAA22"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MARMOLEJO DUARTE, C. R., FITCH OSUNA, J. M., &amp; SOUZA BATISTA, N. (2012). Estructura urbana y segregación socio residencial en América Latina. In 8º Congreso Internacional Ciudad y Territorio Virtual, Río de Janeiro, 2012. Centre de Política de </w:t>
                </w:r>
                <w:proofErr w:type="spellStart"/>
                <w:r w:rsidRPr="00535944">
                  <w:rPr>
                    <w:rFonts w:ascii="Bahnschrift Light" w:hAnsi="Bahnschrift Light" w:cstheme="minorHAnsi"/>
                    <w:szCs w:val="20"/>
                  </w:rPr>
                  <w:t>Sòl</w:t>
                </w:r>
                <w:proofErr w:type="spellEnd"/>
                <w:r w:rsidRPr="00535944">
                  <w:rPr>
                    <w:rFonts w:ascii="Bahnschrift Light" w:hAnsi="Bahnschrift Light" w:cstheme="minorHAnsi"/>
                    <w:szCs w:val="20"/>
                  </w:rPr>
                  <w:t xml:space="preserve"> i </w:t>
                </w:r>
                <w:proofErr w:type="spellStart"/>
                <w:r w:rsidRPr="00535944">
                  <w:rPr>
                    <w:rFonts w:ascii="Bahnschrift Light" w:hAnsi="Bahnschrift Light" w:cstheme="minorHAnsi"/>
                    <w:szCs w:val="20"/>
                  </w:rPr>
                  <w:t>Valoracions</w:t>
                </w:r>
                <w:proofErr w:type="spellEnd"/>
                <w:r w:rsidRPr="00535944">
                  <w:rPr>
                    <w:rFonts w:ascii="Bahnschrift Light" w:hAnsi="Bahnschrift Light" w:cstheme="minorHAnsi"/>
                    <w:szCs w:val="20"/>
                  </w:rPr>
                  <w:t>.</w:t>
                </w:r>
              </w:p>
              <w:p w14:paraId="3E11B3A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MARTÍNEZ CARO, C Y J. DE LAS RIVAS (1990) Arquitectura Urbana: elementos de teoría y diseño. Edit. </w:t>
                </w:r>
                <w:proofErr w:type="spellStart"/>
                <w:r w:rsidRPr="00535944">
                  <w:rPr>
                    <w:rFonts w:ascii="Bahnschrift Light" w:hAnsi="Bahnschrift Light" w:cstheme="minorHAnsi"/>
                    <w:szCs w:val="20"/>
                  </w:rPr>
                  <w:t>Bellisco</w:t>
                </w:r>
                <w:proofErr w:type="spellEnd"/>
                <w:r w:rsidRPr="00535944">
                  <w:rPr>
                    <w:rFonts w:ascii="Bahnschrift Light" w:hAnsi="Bahnschrift Light" w:cstheme="minorHAnsi"/>
                    <w:szCs w:val="20"/>
                  </w:rPr>
                  <w:t>. Madrid.</w:t>
                </w:r>
              </w:p>
              <w:p w14:paraId="48266E6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MARTÍNEZ, M.  (2019) Principales instrumentos de ordenación urbanística a escala municipal. En Cuaderno de Urbanismo 1 A. Desarrollo, proyecto y gestión del espacio urbano. Edición: Catedra de urbanismo 1 A. FAUD- UNC. Córdoba. Pp. 328-337. </w:t>
                </w:r>
              </w:p>
              <w:p w14:paraId="05654F1E"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MARTÍNEZ, M. (2021). El enfoque del riesgo en la enseñanza del Urbanismo en la FAUDI. </w:t>
                </w:r>
                <w:proofErr w:type="spellStart"/>
                <w:r w:rsidRPr="00535944">
                  <w:rPr>
                    <w:rFonts w:ascii="Bahnschrift Light" w:hAnsi="Bahnschrift Light" w:cstheme="minorHAnsi"/>
                    <w:i/>
                    <w:iCs/>
                    <w:szCs w:val="20"/>
                  </w:rPr>
                  <w:t>TecYt</w:t>
                </w:r>
                <w:proofErr w:type="spellEnd"/>
                <w:r w:rsidRPr="00535944">
                  <w:rPr>
                    <w:rFonts w:ascii="Bahnschrift Light" w:hAnsi="Bahnschrift Light" w:cstheme="minorHAnsi"/>
                    <w:szCs w:val="20"/>
                  </w:rPr>
                  <w:t xml:space="preserve">, (2). Recuperado a partir de </w:t>
                </w:r>
                <w:hyperlink r:id="rId11" w:history="1">
                  <w:r w:rsidRPr="00535944">
                    <w:rPr>
                      <w:rFonts w:ascii="Bahnschrift Light" w:hAnsi="Bahnschrift Light" w:cstheme="minorHAnsi"/>
                      <w:szCs w:val="20"/>
                      <w:u w:val="single"/>
                    </w:rPr>
                    <w:t>https://revistas.unc.edu.ar/index.php/revahttp:/revistas.unc.edu.ar/index.php/tecyt/article/view/15433</w:t>
                  </w:r>
                </w:hyperlink>
                <w:r w:rsidRPr="00535944">
                  <w:rPr>
                    <w:rFonts w:ascii="Bahnschrift Light" w:hAnsi="Bahnschrift Light" w:cstheme="minorHAnsi"/>
                    <w:szCs w:val="20"/>
                  </w:rPr>
                  <w:t xml:space="preserve">  </w:t>
                </w:r>
              </w:p>
              <w:p w14:paraId="1A98D72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MARTÍNEZ, M. ET ALT (2019). Desafíos de los instrumentos de planificación: el caso de la provincia de Córdoba. XXXVII Encuentro e XXIII Congreso de Escuelas y Facultades Públicas de Arquitectura de América del Sur (ARQUISUR). https://proceedings.science/arquisur-2019/papers/desafios-de-los-instrumentos-de-planificacion--el-caso-de-la-provincia-de-cordoba?lang=es</w:t>
                </w:r>
              </w:p>
              <w:p w14:paraId="74823E1E"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MARTÍNEZ, M. ET ALT (2020).  Planificar el territorio y proyectar las ciudades. Antecedentes disponibles en la provincia de Córdoba. En Libro de las 8° Jornadas de Investigación Encuentro y Reflexión. Libro de Ponencias. Pp. 516-526. </w:t>
                </w:r>
              </w:p>
              <w:p w14:paraId="4395EE0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MARTÍNEZ, M. ET ALT (2020). Áreas naturales, áreas urbanas y áreas rurales. Antecedentes regulatorios en el marco de la provincia de Córdoba.  En Libro de las 8° Jornadas de Investigación Encuentro y Reflexión. Libro de Ponencias. Pp. 320-330 </w:t>
                </w:r>
              </w:p>
              <w:p w14:paraId="69D9300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MARTÍNEZ, M. S., &amp; SCHIAVONI, M. J. (2019). Lineamientos para el desarrollo urbanístico de la periferia: estudio de la Zona Sur de Córdoba Argentina.</w:t>
                </w:r>
              </w:p>
              <w:p w14:paraId="4C1439D5" w14:textId="77777777" w:rsidR="001967F3" w:rsidRPr="00535944" w:rsidRDefault="001967F3" w:rsidP="001967F3">
                <w:pPr>
                  <w:pStyle w:val="Prrafodelista"/>
                  <w:spacing w:before="243" w:after="0" w:line="300" w:lineRule="auto"/>
                  <w:ind w:left="0" w:right="-1"/>
                  <w:jc w:val="both"/>
                  <w:rPr>
                    <w:rFonts w:ascii="Bahnschrift Light" w:eastAsia="Times New Roman" w:hAnsi="Bahnschrift Light" w:cstheme="minorHAnsi"/>
                    <w:bCs/>
                    <w:sz w:val="20"/>
                    <w:szCs w:val="20"/>
                    <w:lang w:eastAsia="es-AR"/>
                  </w:rPr>
                </w:pPr>
                <w:r w:rsidRPr="00535944">
                  <w:rPr>
                    <w:rFonts w:ascii="Bahnschrift Light" w:eastAsia="Times New Roman" w:hAnsi="Bahnschrift Light" w:cstheme="minorHAnsi"/>
                    <w:bCs/>
                    <w:sz w:val="20"/>
                    <w:szCs w:val="20"/>
                    <w:lang w:eastAsia="es-AR"/>
                  </w:rPr>
                  <w:t xml:space="preserve">MARTINEZ, M. ET ALT. </w:t>
                </w:r>
                <w:r w:rsidRPr="00535944">
                  <w:rPr>
                    <w:rFonts w:ascii="Bahnschrift Light" w:eastAsia="Times New Roman" w:hAnsi="Bahnschrift Light" w:cstheme="minorHAnsi"/>
                    <w:sz w:val="20"/>
                    <w:szCs w:val="20"/>
                    <w:lang w:eastAsia="es-AR"/>
                  </w:rPr>
                  <w:t xml:space="preserve">(2019) Cuaderno de urbanismo 1 A: desarrollo, proyecto y gestión del espacio urbano: compromiso social y ambiental. Córdoba: Universidad Nacional de Córdoba. Facultad de Arquitectura, Urbanismo y Diseño.  pp.14-15. Disponible en: </w:t>
                </w:r>
                <w:hyperlink r:id="rId12" w:history="1">
                  <w:r w:rsidRPr="00535944">
                    <w:rPr>
                      <w:rStyle w:val="Hipervnculo"/>
                      <w:rFonts w:ascii="Bahnschrift Light" w:eastAsia="Times New Roman" w:hAnsi="Bahnschrift Light" w:cstheme="minorHAnsi"/>
                      <w:sz w:val="20"/>
                      <w:szCs w:val="20"/>
                      <w:lang w:eastAsia="es-AR"/>
                    </w:rPr>
                    <w:t>https://rdu.unc.edu.ar/handle/11086/15094?show=full</w:t>
                  </w:r>
                </w:hyperlink>
              </w:p>
              <w:p w14:paraId="3EFB908C" w14:textId="77777777" w:rsidR="001967F3" w:rsidRPr="00535944" w:rsidRDefault="001967F3" w:rsidP="001967F3">
                <w:pPr>
                  <w:pStyle w:val="Prrafodelista"/>
                  <w:spacing w:before="243" w:after="0" w:line="300" w:lineRule="auto"/>
                  <w:ind w:left="0" w:right="-1"/>
                  <w:jc w:val="both"/>
                  <w:rPr>
                    <w:rFonts w:ascii="Bahnschrift Light" w:eastAsia="Times New Roman" w:hAnsi="Bahnschrift Light" w:cstheme="minorHAnsi"/>
                    <w:sz w:val="20"/>
                    <w:szCs w:val="20"/>
                    <w:lang w:eastAsia="es-AR"/>
                  </w:rPr>
                </w:pPr>
              </w:p>
              <w:p w14:paraId="53E5217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lastRenderedPageBreak/>
                  <w:t xml:space="preserve">MARTÍNEZ, M. Y OTROS (2019). Proyecto urbano y sustentabilidad. Cátedra de Urbanismo 1 A.    En el Libro de Diseño y Tecnología para la Sustentabilidad. Libro de ponencias. Pp. 559-568      </w:t>
                </w:r>
              </w:p>
              <w:p w14:paraId="18421E43"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MARTÍNEZ, M.ET ALT (2020).  Desafíos actuales que enfrenta el diseño de las áreas centrales bajo el paradigma de la sustentabilidad. El caso del tramo fluvial del área central de la ciudad de Córdoba. En Libro de las 8° Jornadas de Investigación Encuentro y Reflexión. Libro de Ponencias. Pp. 516-526. </w:t>
                </w:r>
              </w:p>
              <w:p w14:paraId="3B8FBB1E"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MARTINS, A. DE ARAGÃO C. (2013). Diversidad como estrategia de proyecto en la transformación urbana. En QRU: </w:t>
                </w:r>
                <w:proofErr w:type="spellStart"/>
                <w:r w:rsidRPr="00535944">
                  <w:rPr>
                    <w:rFonts w:ascii="Bahnschrift Light" w:hAnsi="Bahnschrift Light" w:cstheme="minorHAnsi"/>
                    <w:szCs w:val="20"/>
                  </w:rPr>
                  <w:t>Quaderns</w:t>
                </w:r>
                <w:proofErr w:type="spellEnd"/>
                <w:r w:rsidRPr="00535944">
                  <w:rPr>
                    <w:rFonts w:ascii="Bahnschrift Light" w:hAnsi="Bahnschrift Light" w:cstheme="minorHAnsi"/>
                    <w:szCs w:val="20"/>
                  </w:rPr>
                  <w:t xml:space="preserve"> de Recerca en </w:t>
                </w:r>
                <w:proofErr w:type="spellStart"/>
                <w:r w:rsidRPr="00535944">
                  <w:rPr>
                    <w:rFonts w:ascii="Bahnschrift Light" w:hAnsi="Bahnschrift Light" w:cstheme="minorHAnsi"/>
                    <w:szCs w:val="20"/>
                  </w:rPr>
                  <w:t>Urbanisme</w:t>
                </w:r>
                <w:proofErr w:type="spellEnd"/>
                <w:r w:rsidRPr="00535944">
                  <w:rPr>
                    <w:rFonts w:ascii="Bahnschrift Light" w:hAnsi="Bahnschrift Light" w:cstheme="minorHAnsi"/>
                    <w:szCs w:val="20"/>
                  </w:rPr>
                  <w:t>, 2013, núm. 3, p.</w:t>
                </w:r>
              </w:p>
              <w:p w14:paraId="140A526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MARTINS, ANAMARIA DE ARAGAO C. (2004). Recolonización urbana. Nuevos fragmentos urbanos en las primeras periferias. Tesis doctoral. Doctorado en Urbanismo. Departamento de Urbanismo y Ordenación del Territorio. Universidad Politécnica de Cataluña. Barcelona. Disponible en: </w:t>
                </w:r>
                <w:hyperlink r:id="rId13" w:history="1">
                  <w:r w:rsidRPr="00535944">
                    <w:rPr>
                      <w:rFonts w:ascii="Bahnschrift Light" w:hAnsi="Bahnschrift Light" w:cstheme="minorHAnsi"/>
                      <w:szCs w:val="20"/>
                      <w:u w:val="single"/>
                    </w:rPr>
                    <w:t>http://hdl.handle.net/10803/6958</w:t>
                  </w:r>
                </w:hyperlink>
                <w:r w:rsidRPr="00535944">
                  <w:rPr>
                    <w:rFonts w:ascii="Bahnschrift Light" w:hAnsi="Bahnschrift Light" w:cstheme="minorHAnsi"/>
                    <w:szCs w:val="20"/>
                  </w:rPr>
                  <w:t>.</w:t>
                </w:r>
              </w:p>
              <w:p w14:paraId="6B071CF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MC HARG, I. (2002) Proyectar con la naturaleza. Editorial Gustavo Gili. Barcelona.</w:t>
                </w:r>
              </w:p>
              <w:p w14:paraId="0AEF25BF"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MOLINA, M. (2015). La importancia de la inversión público-privada en el desarrollo de una comunidad. Revista Plus Economía, 3(2), 23-25.</w:t>
                </w:r>
              </w:p>
              <w:p w14:paraId="1387C72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MONAYAR, V. (2011). Informalidad urbana y acceso al suelo. Acciones y efectos de la política habitacional en la ciudad de Córdoba-Argentina. Territorios, (24), 113-130.</w:t>
                </w:r>
              </w:p>
              <w:p w14:paraId="5AF0414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MONCLÚS FRAGA, F. J., &amp; OYÓN BAÑALES, J. L. (2004). Elementos de composición urbana (Vol. 41). </w:t>
                </w:r>
                <w:proofErr w:type="spellStart"/>
                <w:r w:rsidRPr="00535944">
                  <w:rPr>
                    <w:rFonts w:ascii="Bahnschrift Light" w:hAnsi="Bahnschrift Light" w:cstheme="minorHAnsi"/>
                    <w:szCs w:val="20"/>
                  </w:rPr>
                  <w:t>Universitat</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Politècnica</w:t>
                </w:r>
                <w:proofErr w:type="spellEnd"/>
                <w:r w:rsidRPr="00535944">
                  <w:rPr>
                    <w:rFonts w:ascii="Bahnschrift Light" w:hAnsi="Bahnschrift Light" w:cstheme="minorHAnsi"/>
                    <w:szCs w:val="20"/>
                  </w:rPr>
                  <w:t xml:space="preserve"> de Catalunya. Iniciativa Digital </w:t>
                </w:r>
                <w:proofErr w:type="spellStart"/>
                <w:r w:rsidRPr="00535944">
                  <w:rPr>
                    <w:rFonts w:ascii="Bahnschrift Light" w:hAnsi="Bahnschrift Light" w:cstheme="minorHAnsi"/>
                    <w:szCs w:val="20"/>
                  </w:rPr>
                  <w:t>Politècnica</w:t>
                </w:r>
                <w:proofErr w:type="spellEnd"/>
                <w:r w:rsidRPr="00535944">
                  <w:rPr>
                    <w:rFonts w:ascii="Bahnschrift Light" w:hAnsi="Bahnschrift Light" w:cstheme="minorHAnsi"/>
                    <w:szCs w:val="20"/>
                  </w:rPr>
                  <w:t>.</w:t>
                </w:r>
              </w:p>
              <w:p w14:paraId="4E04B19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MONTANER, J. M. (1999). El modelo Curitiba: movilidad y espacios verdes. Ecología Política, 69-71.</w:t>
                </w:r>
              </w:p>
              <w:p w14:paraId="251D7FD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MONTENEGRO, HARARI, MENÉNDEZ. ROQUE J. FAVRE (2000) “Córdoba en su situación actual: bases para un diagnóstico”. Publicación Municipalidad de Córdoba. </w:t>
                </w:r>
              </w:p>
              <w:p w14:paraId="77BE255B" w14:textId="77777777" w:rsidR="001967F3" w:rsidRPr="00535944" w:rsidRDefault="001967F3" w:rsidP="001967F3">
                <w:pPr>
                  <w:spacing w:line="300" w:lineRule="auto"/>
                  <w:jc w:val="both"/>
                  <w:rPr>
                    <w:rFonts w:ascii="Bahnschrift Light" w:hAnsi="Bahnschrift Light" w:cstheme="minorHAnsi"/>
                    <w:szCs w:val="20"/>
                  </w:rPr>
                </w:pPr>
              </w:p>
              <w:p w14:paraId="54AC147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MONTENEGRO, J., MARTÍNEZ, M. S., PERALTA, C., SCARABELLO, J. P., &amp; GORDILLO, N. (2018) La enseñanza del urbanismo y planificación: Planes maestros y </w:t>
                </w:r>
                <w:proofErr w:type="spellStart"/>
                <w:r w:rsidRPr="00535944">
                  <w:rPr>
                    <w:rFonts w:ascii="Bahnschrift Light" w:hAnsi="Bahnschrift Light" w:cstheme="minorHAnsi"/>
                    <w:szCs w:val="20"/>
                  </w:rPr>
                  <w:t>ecoproyectos</w:t>
                </w:r>
                <w:proofErr w:type="spellEnd"/>
                <w:r w:rsidRPr="00535944">
                  <w:rPr>
                    <w:rFonts w:ascii="Bahnschrift Light" w:hAnsi="Bahnschrift Light" w:cstheme="minorHAnsi"/>
                    <w:szCs w:val="20"/>
                  </w:rPr>
                  <w:t xml:space="preserve"> urbanos. Encuentro de Docentes del Área Planeamiento y Urbanismo: Ciudades vulnerables, proyecto o incertidumbre. Disponible en&lt;. .http://hdl.handle.net/11086/17455</w:t>
                </w:r>
              </w:p>
              <w:p w14:paraId="689ABFC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MONTENEGRO, J., MARTÍNEZ, M. S., PERALTA, C., SCARABELLO, J. P., &amp; GORDILLO, N. (2018) La enseñanza del urbanismo y planificación: Planes maestros y </w:t>
                </w:r>
                <w:proofErr w:type="spellStart"/>
                <w:r w:rsidRPr="00535944">
                  <w:rPr>
                    <w:rFonts w:ascii="Bahnschrift Light" w:hAnsi="Bahnschrift Light" w:cstheme="minorHAnsi"/>
                    <w:szCs w:val="20"/>
                  </w:rPr>
                  <w:t>ecoproyectos</w:t>
                </w:r>
                <w:proofErr w:type="spellEnd"/>
                <w:r w:rsidRPr="00535944">
                  <w:rPr>
                    <w:rFonts w:ascii="Bahnschrift Light" w:hAnsi="Bahnschrift Light" w:cstheme="minorHAnsi"/>
                    <w:szCs w:val="20"/>
                  </w:rPr>
                  <w:t xml:space="preserve"> urbanos. Encuentro de Docentes del Área Planeamiento y Urbanismo: Ciudades vulnerables, proyecto o incertidumbre. Disponible en&lt;. .http://hdl.handle.net/11086/17455</w:t>
                </w:r>
              </w:p>
              <w:p w14:paraId="13BBE9E5"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rPr>
                  <w:t>MONTENEGRO, M. A. J., MARTÌNEZ, M. A. M., PERALTA, M. A. C., SCARABELLO, A. J. P., &amp; GORDILLO, M. A. N. (2015). Planes y proyectos para un desarrollo sustentable. ARQUISUR Revista, 4(6), 104-123. https://doi.org/10.14409/ar.v1i6.4645</w:t>
                </w:r>
              </w:p>
              <w:p w14:paraId="2B08BD4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MONTOYA, J. W. (2009). Globalización, dependencia y urbanización: la transformación reciente de la red de ciudades de América Latina. Revista de Geografía Norte Grande, (44), 5-27.</w:t>
                </w:r>
              </w:p>
              <w:p w14:paraId="0952F4E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MOYA GONZÁLEZ, L., CANDELA, C., ESQUIAGA, J. M., LÓPEZ DE LUCIO, R., SUÁREZ CARREÑO, L., &amp; TRAPERO, J. J. (1999). La Práctica del planeamiento urbanístico. Editorial Síntesis. Madrid.</w:t>
                </w:r>
                <w:r w:rsidRPr="00535944">
                  <w:rPr>
                    <w:rFonts w:ascii="Bahnschrift Light" w:hAnsi="Bahnschrift Light" w:cstheme="minorHAnsi"/>
                    <w:strike/>
                    <w:szCs w:val="20"/>
                  </w:rPr>
                  <w:t xml:space="preserve"> </w:t>
                </w:r>
                <w:r w:rsidRPr="00535944">
                  <w:rPr>
                    <w:rFonts w:ascii="Bahnschrift Light" w:hAnsi="Bahnschrift Light" w:cstheme="minorHAnsi"/>
                    <w:szCs w:val="20"/>
                  </w:rPr>
                  <w:t>pp. 205 a 258. pp. 261 a 274</w:t>
                </w:r>
              </w:p>
              <w:p w14:paraId="4E8A627D" w14:textId="77777777" w:rsidR="001967F3" w:rsidRPr="00535944" w:rsidRDefault="001967F3" w:rsidP="001967F3">
                <w:pPr>
                  <w:spacing w:line="300" w:lineRule="auto"/>
                  <w:jc w:val="both"/>
                  <w:rPr>
                    <w:rFonts w:ascii="Bahnschrift Light" w:hAnsi="Bahnschrift Light" w:cstheme="minorHAnsi"/>
                    <w:szCs w:val="20"/>
                    <w:u w:val="single"/>
                    <w:shd w:val="clear" w:color="auto" w:fill="FFFFFF"/>
                  </w:rPr>
                </w:pPr>
                <w:r w:rsidRPr="00535944">
                  <w:rPr>
                    <w:rFonts w:ascii="Bahnschrift Light" w:hAnsi="Bahnschrift Light" w:cstheme="minorHAnsi"/>
                    <w:szCs w:val="20"/>
                    <w:shd w:val="clear" w:color="auto" w:fill="FFFFFF"/>
                  </w:rPr>
                  <w:t>MOYA, L. (1997). La enseñanza del urbanismo. </w:t>
                </w:r>
                <w:r w:rsidRPr="00535944">
                  <w:rPr>
                    <w:rFonts w:ascii="Bahnschrift Light" w:hAnsi="Bahnschrift Light" w:cstheme="minorHAnsi"/>
                    <w:i/>
                    <w:iCs/>
                    <w:szCs w:val="20"/>
                    <w:shd w:val="clear" w:color="auto" w:fill="FFFFFF"/>
                  </w:rPr>
                  <w:t>Urban</w:t>
                </w:r>
                <w:r w:rsidRPr="00535944">
                  <w:rPr>
                    <w:rFonts w:ascii="Bahnschrift Light" w:hAnsi="Bahnschrift Light" w:cstheme="minorHAnsi"/>
                    <w:szCs w:val="20"/>
                    <w:shd w:val="clear" w:color="auto" w:fill="FFFFFF"/>
                  </w:rPr>
                  <w:t>, </w:t>
                </w:r>
                <w:r w:rsidRPr="00535944">
                  <w:rPr>
                    <w:rFonts w:ascii="Bahnschrift Light" w:hAnsi="Bahnschrift Light" w:cstheme="minorHAnsi"/>
                    <w:i/>
                    <w:iCs/>
                    <w:szCs w:val="20"/>
                    <w:shd w:val="clear" w:color="auto" w:fill="FFFFFF"/>
                  </w:rPr>
                  <w:t>1</w:t>
                </w:r>
                <w:r w:rsidRPr="00535944">
                  <w:rPr>
                    <w:rFonts w:ascii="Bahnschrift Light" w:hAnsi="Bahnschrift Light" w:cstheme="minorHAnsi"/>
                    <w:szCs w:val="20"/>
                    <w:shd w:val="clear" w:color="auto" w:fill="FFFFFF"/>
                  </w:rPr>
                  <w:t>, 135-139.</w:t>
                </w:r>
                <w:r w:rsidRPr="00535944">
                  <w:rPr>
                    <w:rFonts w:ascii="Bahnschrift Light" w:hAnsi="Bahnschrift Light" w:cstheme="minorHAnsi"/>
                    <w:szCs w:val="20"/>
                  </w:rPr>
                  <w:t xml:space="preserve"> Disponible en: </w:t>
                </w:r>
                <w:hyperlink r:id="rId14" w:history="1">
                  <w:r w:rsidRPr="00535944">
                    <w:rPr>
                      <w:rFonts w:ascii="Bahnschrift Light" w:hAnsi="Bahnschrift Light" w:cstheme="minorHAnsi"/>
                      <w:szCs w:val="20"/>
                      <w:u w:val="single"/>
                      <w:shd w:val="clear" w:color="auto" w:fill="FFFFFF"/>
                    </w:rPr>
                    <w:t>https://oa.upm.es/10891/1/ense%C3%B1anza-urbanismo.pdf</w:t>
                  </w:r>
                </w:hyperlink>
              </w:p>
              <w:p w14:paraId="2DF13911"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shd w:val="clear" w:color="auto" w:fill="FFFFFF"/>
                  </w:rPr>
                  <w:t xml:space="preserve">MOYA, L. (2011). Conversación mantenida con Fernando de Terán el 30 de septiembre de 2011. Disponible en: </w:t>
                </w:r>
                <w:hyperlink r:id="rId15" w:history="1">
                  <w:r w:rsidRPr="00535944">
                    <w:rPr>
                      <w:rFonts w:ascii="Bahnschrift Light" w:hAnsi="Bahnschrift Light" w:cstheme="minorHAnsi"/>
                      <w:szCs w:val="20"/>
                      <w:u w:val="single"/>
                      <w:shd w:val="clear" w:color="auto" w:fill="FFFFFF"/>
                    </w:rPr>
                    <w:t>file:///C:/Users/usuario/Downloads/76093-Texto%20del%20art%C3%ADculo-243922-1-10-20191118%20(2).pdf</w:t>
                  </w:r>
                </w:hyperlink>
                <w:r w:rsidRPr="00535944">
                  <w:rPr>
                    <w:rFonts w:ascii="Bahnschrift Light" w:hAnsi="Bahnschrift Light" w:cstheme="minorHAnsi"/>
                    <w:strike/>
                    <w:szCs w:val="20"/>
                  </w:rPr>
                  <w:t xml:space="preserve"> </w:t>
                </w:r>
              </w:p>
              <w:p w14:paraId="1A270AFC" w14:textId="77777777" w:rsidR="001967F3" w:rsidRPr="00535944" w:rsidRDefault="001967F3" w:rsidP="001967F3">
                <w:pPr>
                  <w:spacing w:before="120" w:line="300" w:lineRule="auto"/>
                  <w:jc w:val="both"/>
                  <w:rPr>
                    <w:rFonts w:ascii="Bahnschrift Light" w:hAnsi="Bahnschrift Light" w:cstheme="minorHAnsi"/>
                    <w:szCs w:val="20"/>
                  </w:rPr>
                </w:pPr>
                <w:r w:rsidRPr="00535944">
                  <w:rPr>
                    <w:rFonts w:ascii="Bahnschrift Light" w:hAnsi="Bahnschrift Light" w:cstheme="minorHAnsi"/>
                    <w:szCs w:val="20"/>
                  </w:rPr>
                  <w:t xml:space="preserve">MUNIZAGA, G. La </w:t>
                </w:r>
                <w:proofErr w:type="spellStart"/>
                <w:r w:rsidRPr="00535944">
                  <w:rPr>
                    <w:rFonts w:ascii="Bahnschrift Light" w:hAnsi="Bahnschrift Light" w:cstheme="minorHAnsi"/>
                    <w:szCs w:val="20"/>
                  </w:rPr>
                  <w:t>Macroarquitectura</w:t>
                </w:r>
                <w:proofErr w:type="spellEnd"/>
                <w:r w:rsidRPr="00535944">
                  <w:rPr>
                    <w:rFonts w:ascii="Bahnschrift Light" w:hAnsi="Bahnschrift Light" w:cstheme="minorHAnsi"/>
                    <w:szCs w:val="20"/>
                  </w:rPr>
                  <w:t>: tipologías y estrategias. Edit. Alfaomega. Universidad Católica de Chile.</w:t>
                </w:r>
              </w:p>
              <w:p w14:paraId="66DD15CC" w14:textId="77777777" w:rsidR="001967F3" w:rsidRPr="00535944" w:rsidRDefault="001967F3" w:rsidP="001967F3">
                <w:pPr>
                  <w:spacing w:before="120" w:line="300" w:lineRule="auto"/>
                  <w:jc w:val="both"/>
                  <w:rPr>
                    <w:rFonts w:ascii="Bahnschrift Light" w:hAnsi="Bahnschrift Light" w:cstheme="minorHAnsi"/>
                    <w:szCs w:val="20"/>
                  </w:rPr>
                </w:pPr>
                <w:r w:rsidRPr="00535944">
                  <w:rPr>
                    <w:rFonts w:ascii="Bahnschrift Light" w:hAnsi="Bahnschrift Light" w:cstheme="minorHAnsi"/>
                    <w:szCs w:val="20"/>
                  </w:rPr>
                  <w:lastRenderedPageBreak/>
                  <w:t>MUXÍ MARTÍNEZ, Z., CASANOVAS, R., CIOCOLETTO, A., FONSECA, M., &amp; GUTIÉRREZ VALDIVIA, B. (2011). ¿Qué aporta la perspectiva de género al urbanismo?</w:t>
                </w:r>
              </w:p>
              <w:p w14:paraId="4A9A326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PALOMO, P. J. S. (2003). La planificación verde en las ciudades. Editorial Gustavo Gili.</w:t>
                </w:r>
              </w:p>
              <w:p w14:paraId="188CD74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PANERAI, PHILIPPE ET ALT (1983) Elementos de análisis urbano. Instituto de Estudios de la Administración Local. Madrid.</w:t>
                </w:r>
              </w:p>
              <w:p w14:paraId="6E2BEFFF"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PANERAI, PHILIPPE Y DAVID MANGIN. (2002) Proyectar la Ciudad. Celeste Ediciones. Madrid, </w:t>
                </w:r>
              </w:p>
              <w:p w14:paraId="26A2F9B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PAULHANS, PETERS. (1976) Residencias colectivas. Edit. G.G. Barcelona. 1976.</w:t>
                </w:r>
              </w:p>
              <w:p w14:paraId="55534A9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PEREMIQUEL LLUCH, F. (2013). Aportaciones a la urbanística: cinco tesis sobre temas urbanos contemporáneos. </w:t>
                </w:r>
                <w:r w:rsidRPr="00535944">
                  <w:rPr>
                    <w:rFonts w:ascii="Bahnschrift Light" w:hAnsi="Bahnschrift Light" w:cstheme="minorHAnsi"/>
                    <w:i/>
                    <w:iCs/>
                    <w:szCs w:val="20"/>
                    <w:shd w:val="clear" w:color="auto" w:fill="FFFFFF"/>
                  </w:rPr>
                  <w:t>Revista Iberoamericana de Urbanismo</w:t>
                </w:r>
                <w:r w:rsidRPr="00535944">
                  <w:rPr>
                    <w:rFonts w:ascii="Bahnschrift Light" w:hAnsi="Bahnschrift Light" w:cstheme="minorHAnsi"/>
                    <w:szCs w:val="20"/>
                    <w:shd w:val="clear" w:color="auto" w:fill="FFFFFF"/>
                  </w:rPr>
                  <w:t>, (9), 175-186.</w:t>
                </w:r>
              </w:p>
              <w:p w14:paraId="77611330"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PEREMIQUEL LLUCH, F. (2019). La vivienda de nuevo: indagaciones urbanísticas sobre las tramas residenciales de la ciudad contemporánea. QRU: </w:t>
                </w:r>
                <w:proofErr w:type="spellStart"/>
                <w:r w:rsidRPr="00535944">
                  <w:rPr>
                    <w:rFonts w:ascii="Bahnschrift Light" w:hAnsi="Bahnschrift Light" w:cstheme="minorHAnsi"/>
                    <w:szCs w:val="20"/>
                  </w:rPr>
                  <w:t>Quaderns</w:t>
                </w:r>
                <w:proofErr w:type="spellEnd"/>
                <w:r w:rsidRPr="00535944">
                  <w:rPr>
                    <w:rFonts w:ascii="Bahnschrift Light" w:hAnsi="Bahnschrift Light" w:cstheme="minorHAnsi"/>
                    <w:szCs w:val="20"/>
                  </w:rPr>
                  <w:t xml:space="preserve"> de Recerca</w:t>
                </w:r>
              </w:p>
              <w:p w14:paraId="622A093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PEREMIQUEL LLUCH, F. (2020). Hacia una regeneración urbana 2.0. Barcelona como referencia. Revista INVI, 35(100), 199-217.en </w:t>
                </w:r>
                <w:proofErr w:type="spellStart"/>
                <w:r w:rsidRPr="00535944">
                  <w:rPr>
                    <w:rFonts w:ascii="Bahnschrift Light" w:hAnsi="Bahnschrift Light" w:cstheme="minorHAnsi"/>
                    <w:szCs w:val="20"/>
                  </w:rPr>
                  <w:t>Urbanisme</w:t>
                </w:r>
                <w:proofErr w:type="spellEnd"/>
                <w:r w:rsidRPr="00535944">
                  <w:rPr>
                    <w:rFonts w:ascii="Bahnschrift Light" w:hAnsi="Bahnschrift Light" w:cstheme="minorHAnsi"/>
                    <w:szCs w:val="20"/>
                  </w:rPr>
                  <w:t>, (9), 100-118.</w:t>
                </w:r>
              </w:p>
              <w:p w14:paraId="01AFF7F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PEREMIQUEL LLUCH, F., &amp; ARTEAGA, I. (2019). Regenerar la ciudad: investigaciones en urbanismo y trabajos en curso. QRU: </w:t>
                </w:r>
                <w:proofErr w:type="spellStart"/>
                <w:r w:rsidRPr="00535944">
                  <w:rPr>
                    <w:rFonts w:ascii="Bahnschrift Light" w:hAnsi="Bahnschrift Light" w:cstheme="minorHAnsi"/>
                    <w:szCs w:val="20"/>
                  </w:rPr>
                  <w:t>Quaderns</w:t>
                </w:r>
                <w:proofErr w:type="spellEnd"/>
                <w:r w:rsidRPr="00535944">
                  <w:rPr>
                    <w:rFonts w:ascii="Bahnschrift Light" w:hAnsi="Bahnschrift Light" w:cstheme="minorHAnsi"/>
                    <w:szCs w:val="20"/>
                  </w:rPr>
                  <w:t xml:space="preserve"> de Recerca en </w:t>
                </w:r>
                <w:proofErr w:type="spellStart"/>
                <w:r w:rsidRPr="00535944">
                  <w:rPr>
                    <w:rFonts w:ascii="Bahnschrift Light" w:hAnsi="Bahnschrift Light" w:cstheme="minorHAnsi"/>
                    <w:szCs w:val="20"/>
                  </w:rPr>
                  <w:t>Urbanisme</w:t>
                </w:r>
                <w:proofErr w:type="spellEnd"/>
                <w:r w:rsidRPr="00535944">
                  <w:rPr>
                    <w:rFonts w:ascii="Bahnschrift Light" w:hAnsi="Bahnschrift Light" w:cstheme="minorHAnsi"/>
                    <w:szCs w:val="20"/>
                  </w:rPr>
                  <w:t>, (9), 7-10.</w:t>
                </w:r>
              </w:p>
              <w:p w14:paraId="56C8A40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PÉREZ JARAMILLO, J., PATIÑO, J. M., SPERA, G., GARCÍA, J. C., TARCHÓPULOS, D., &amp; CARDONA, L. (2015). El Plan de Ordenamiento Territorial de Medellín 2014: un modelo territorial para la intervención estratégica. In </w:t>
                </w:r>
                <w:r w:rsidRPr="00535944">
                  <w:rPr>
                    <w:rFonts w:ascii="Bahnschrift Light" w:hAnsi="Bahnschrift Light" w:cstheme="minorHAnsi"/>
                    <w:i/>
                    <w:iCs/>
                    <w:szCs w:val="20"/>
                    <w:shd w:val="clear" w:color="auto" w:fill="FFFFFF"/>
                  </w:rPr>
                  <w:t>VII Seminario Internacional de Investigación en Urbanismo, Barcelona-Montevideo, junio 2015</w:t>
                </w:r>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Departament</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d’Urbanisme</w:t>
                </w:r>
                <w:proofErr w:type="spellEnd"/>
                <w:r w:rsidRPr="00535944">
                  <w:rPr>
                    <w:rFonts w:ascii="Bahnschrift Light" w:hAnsi="Bahnschrift Light" w:cstheme="minorHAnsi"/>
                    <w:szCs w:val="20"/>
                    <w:shd w:val="clear" w:color="auto" w:fill="FFFFFF"/>
                  </w:rPr>
                  <w:t xml:space="preserve"> i </w:t>
                </w:r>
                <w:proofErr w:type="spellStart"/>
                <w:r w:rsidRPr="00535944">
                  <w:rPr>
                    <w:rFonts w:ascii="Bahnschrift Light" w:hAnsi="Bahnschrift Light" w:cstheme="minorHAnsi"/>
                    <w:szCs w:val="20"/>
                    <w:shd w:val="clear" w:color="auto" w:fill="FFFFFF"/>
                  </w:rPr>
                  <w:t>Ordenació</w:t>
                </w:r>
                <w:proofErr w:type="spellEnd"/>
                <w:r w:rsidRPr="00535944">
                  <w:rPr>
                    <w:rFonts w:ascii="Bahnschrift Light" w:hAnsi="Bahnschrift Light" w:cstheme="minorHAnsi"/>
                    <w:szCs w:val="20"/>
                    <w:shd w:val="clear" w:color="auto" w:fill="FFFFFF"/>
                  </w:rPr>
                  <w:t xml:space="preserve"> del </w:t>
                </w:r>
                <w:proofErr w:type="spellStart"/>
                <w:r w:rsidRPr="00535944">
                  <w:rPr>
                    <w:rFonts w:ascii="Bahnschrift Light" w:hAnsi="Bahnschrift Light" w:cstheme="minorHAnsi"/>
                    <w:szCs w:val="20"/>
                    <w:shd w:val="clear" w:color="auto" w:fill="FFFFFF"/>
                  </w:rPr>
                  <w:t>Territori</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Universitat</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Politècnica</w:t>
                </w:r>
                <w:proofErr w:type="spellEnd"/>
                <w:r w:rsidRPr="00535944">
                  <w:rPr>
                    <w:rFonts w:ascii="Bahnschrift Light" w:hAnsi="Bahnschrift Light" w:cstheme="minorHAnsi"/>
                    <w:szCs w:val="20"/>
                    <w:shd w:val="clear" w:color="auto" w:fill="FFFFFF"/>
                  </w:rPr>
                  <w:t xml:space="preserve"> de Catalunya.</w:t>
                </w:r>
              </w:p>
              <w:p w14:paraId="6A49B6ED"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rPr>
                  <w:t>PORTAS, N. (1996). El planeamiento urbano como proceso de regulación variable. Ciudades, (03), 97-109.</w:t>
                </w:r>
              </w:p>
              <w:p w14:paraId="28FB81C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PORTAS, N. (2003). El surgimiento del proyecto urbano. Perspectivas Urbanas/Urban </w:t>
                </w:r>
                <w:proofErr w:type="spellStart"/>
                <w:r w:rsidRPr="00535944">
                  <w:rPr>
                    <w:rFonts w:ascii="Bahnschrift Light" w:hAnsi="Bahnschrift Light" w:cstheme="minorHAnsi"/>
                    <w:szCs w:val="20"/>
                  </w:rPr>
                  <w:t>Perspectives</w:t>
                </w:r>
                <w:proofErr w:type="spellEnd"/>
                <w:r w:rsidRPr="00535944">
                  <w:rPr>
                    <w:rFonts w:ascii="Bahnschrift Light" w:hAnsi="Bahnschrift Light" w:cstheme="minorHAnsi"/>
                    <w:szCs w:val="20"/>
                  </w:rPr>
                  <w:t>. 2003, núm. 3.</w:t>
                </w:r>
              </w:p>
              <w:p w14:paraId="53AEADC5" w14:textId="77777777" w:rsidR="001967F3" w:rsidRPr="00535944" w:rsidRDefault="001967F3" w:rsidP="001967F3">
                <w:pPr>
                  <w:spacing w:line="300" w:lineRule="auto"/>
                  <w:jc w:val="both"/>
                  <w:rPr>
                    <w:rFonts w:ascii="Bahnschrift Light" w:hAnsi="Bahnschrift Light" w:cstheme="minorHAnsi"/>
                    <w:szCs w:val="20"/>
                    <w:lang w:eastAsia="es-AR"/>
                  </w:rPr>
                </w:pPr>
                <w:r w:rsidRPr="00535944">
                  <w:rPr>
                    <w:rFonts w:ascii="Bahnschrift Light" w:hAnsi="Bahnschrift Light" w:cstheme="minorHAnsi"/>
                    <w:bCs/>
                    <w:szCs w:val="20"/>
                  </w:rPr>
                  <w:t xml:space="preserve">PORTAS, NUNO. </w:t>
                </w:r>
                <w:r w:rsidRPr="00535944">
                  <w:rPr>
                    <w:rFonts w:ascii="Bahnschrift Light" w:hAnsi="Bahnschrift Light" w:cstheme="minorHAnsi"/>
                    <w:szCs w:val="20"/>
                    <w:lang w:eastAsia="es-AR"/>
                  </w:rPr>
                  <w:t>La formación del urbanista: programación, trazado, gestión, temporalidades.   </w:t>
                </w:r>
              </w:p>
              <w:p w14:paraId="6F4D4FC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shd w:val="clear" w:color="auto" w:fill="FFFFFF"/>
                  </w:rPr>
                  <w:t>Powell, K., &amp; Kirchner, M. (2000). </w:t>
                </w:r>
                <w:r w:rsidRPr="00535944">
                  <w:rPr>
                    <w:rFonts w:ascii="Bahnschrift Light" w:hAnsi="Bahnschrift Light" w:cstheme="minorHAnsi"/>
                    <w:i/>
                    <w:iCs/>
                    <w:szCs w:val="20"/>
                    <w:shd w:val="clear" w:color="auto" w:fill="FFFFFF"/>
                  </w:rPr>
                  <w:t>La transformación de la ciudad: 25 proyectos internacionales de arquitectura urbana a principios del siglo XXI</w:t>
                </w:r>
                <w:r w:rsidRPr="00535944">
                  <w:rPr>
                    <w:rFonts w:ascii="Bahnschrift Light" w:hAnsi="Bahnschrift Light" w:cstheme="minorHAnsi"/>
                    <w:szCs w:val="20"/>
                    <w:shd w:val="clear" w:color="auto" w:fill="FFFFFF"/>
                  </w:rPr>
                  <w:t>. Blume.</w:t>
                </w:r>
              </w:p>
              <w:p w14:paraId="03FA971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PRINZ, D. (1983) Planificación y configuración urbana, Edit. G.G. Barcelona.</w:t>
                </w:r>
              </w:p>
              <w:p w14:paraId="3F83AC9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RAMÍREZ SÁNCHEZ, J. M. Y LÓPEZ, R.F. (2021) Urbanismo para una nueva ciudad. El Principio de desarrollo urbano sostenible.  Aranzadi Thomson Reuters (Editores). Colecciones Estudio. España</w:t>
                </w:r>
              </w:p>
              <w:p w14:paraId="398014A3" w14:textId="77777777" w:rsidR="001967F3" w:rsidRPr="00535944" w:rsidRDefault="001967F3" w:rsidP="001967F3">
                <w:pPr>
                  <w:spacing w:line="300" w:lineRule="auto"/>
                  <w:jc w:val="both"/>
                  <w:rPr>
                    <w:rFonts w:ascii="Bahnschrift Light" w:hAnsi="Bahnschrift Light" w:cstheme="minorHAnsi"/>
                    <w:szCs w:val="20"/>
                    <w:shd w:val="clear" w:color="auto" w:fill="FFFFFF"/>
                  </w:rPr>
                </w:pPr>
                <w:r w:rsidRPr="00535944">
                  <w:rPr>
                    <w:rFonts w:ascii="Bahnschrift Light" w:hAnsi="Bahnschrift Light" w:cstheme="minorHAnsi"/>
                    <w:szCs w:val="20"/>
                    <w:shd w:val="clear" w:color="auto" w:fill="FFFFFF"/>
                  </w:rPr>
                  <w:t>RAMOS, Á. M. (2005). </w:t>
                </w:r>
                <w:r w:rsidRPr="00535944">
                  <w:rPr>
                    <w:rFonts w:ascii="Bahnschrift Light" w:hAnsi="Bahnschrift Light" w:cstheme="minorHAnsi"/>
                    <w:i/>
                    <w:iCs/>
                    <w:szCs w:val="20"/>
                    <w:shd w:val="clear" w:color="auto" w:fill="FFFFFF"/>
                  </w:rPr>
                  <w:t>Lo urbano en 20 autores contemporáneos</w:t>
                </w:r>
                <w:r w:rsidRPr="00535944">
                  <w:rPr>
                    <w:rFonts w:ascii="Bahnschrift Light" w:hAnsi="Bahnschrift Light" w:cstheme="minorHAnsi"/>
                    <w:szCs w:val="20"/>
                    <w:shd w:val="clear" w:color="auto" w:fill="FFFFFF"/>
                  </w:rPr>
                  <w:t xml:space="preserve"> (Vol. 7). </w:t>
                </w:r>
                <w:proofErr w:type="spellStart"/>
                <w:r w:rsidRPr="00535944">
                  <w:rPr>
                    <w:rFonts w:ascii="Bahnschrift Light" w:hAnsi="Bahnschrift Light" w:cstheme="minorHAnsi"/>
                    <w:szCs w:val="20"/>
                    <w:shd w:val="clear" w:color="auto" w:fill="FFFFFF"/>
                  </w:rPr>
                  <w:t>Universitat</w:t>
                </w:r>
                <w:proofErr w:type="spellEnd"/>
                <w:r w:rsidRPr="00535944">
                  <w:rPr>
                    <w:rFonts w:ascii="Bahnschrift Light" w:hAnsi="Bahnschrift Light" w:cstheme="minorHAnsi"/>
                    <w:szCs w:val="20"/>
                    <w:shd w:val="clear" w:color="auto" w:fill="FFFFFF"/>
                  </w:rPr>
                  <w:t xml:space="preserve"> </w:t>
                </w:r>
                <w:proofErr w:type="spellStart"/>
                <w:r w:rsidRPr="00535944">
                  <w:rPr>
                    <w:rFonts w:ascii="Bahnschrift Light" w:hAnsi="Bahnschrift Light" w:cstheme="minorHAnsi"/>
                    <w:szCs w:val="20"/>
                    <w:shd w:val="clear" w:color="auto" w:fill="FFFFFF"/>
                  </w:rPr>
                  <w:t>Politecnica</w:t>
                </w:r>
                <w:proofErr w:type="spellEnd"/>
                <w:r w:rsidRPr="00535944">
                  <w:rPr>
                    <w:rFonts w:ascii="Bahnschrift Light" w:hAnsi="Bahnschrift Light" w:cstheme="minorHAnsi"/>
                    <w:szCs w:val="20"/>
                    <w:shd w:val="clear" w:color="auto" w:fill="FFFFFF"/>
                  </w:rPr>
                  <w:t xml:space="preserve"> de Catalunya. Iniciativa Digital Politécnica.</w:t>
                </w:r>
              </w:p>
              <w:p w14:paraId="01A4828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REESE, E. (2003). Instrumentos de gestión urbana, fortalecimiento del rol del municipio y desarrollo con equidad. Curso de Gestión Urbana, 9.</w:t>
                </w:r>
              </w:p>
              <w:p w14:paraId="1F2FB88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REESE, E. (2006). La situación actual de la gestión urbana y la agenda de las ciudades en la Argentina. Medio ambiente y urbanización, 65(1), 3-21.</w:t>
                </w:r>
              </w:p>
              <w:p w14:paraId="04C5E95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REQUENA, J. C. (2014). La agricultura interurbana como componente del urbanismo verde: el caso de la aglomeración de Granada. Revista española de estudios </w:t>
                </w:r>
                <w:proofErr w:type="spellStart"/>
                <w:r w:rsidRPr="00535944">
                  <w:rPr>
                    <w:rFonts w:ascii="Bahnschrift Light" w:hAnsi="Bahnschrift Light" w:cstheme="minorHAnsi"/>
                    <w:szCs w:val="20"/>
                  </w:rPr>
                  <w:t>agrosociales</w:t>
                </w:r>
                <w:proofErr w:type="spellEnd"/>
                <w:r w:rsidRPr="00535944">
                  <w:rPr>
                    <w:rFonts w:ascii="Bahnschrift Light" w:hAnsi="Bahnschrift Light" w:cstheme="minorHAnsi"/>
                    <w:szCs w:val="20"/>
                  </w:rPr>
                  <w:t xml:space="preserve"> y pesqueros, (239), 13-56.</w:t>
                </w:r>
              </w:p>
              <w:p w14:paraId="37953743"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RODRÍGUEZ-TARDUCHY M.J. Y ALTOZANO F. (2014) </w:t>
                </w:r>
                <w:r w:rsidRPr="00535944">
                  <w:rPr>
                    <w:rFonts w:ascii="Bahnschrift Light" w:hAnsi="Bahnschrift Light" w:cstheme="minorHAnsi"/>
                    <w:i/>
                    <w:szCs w:val="20"/>
                  </w:rPr>
                  <w:t>Función y diseño: una aproximación metodológica al proyecto urbano</w:t>
                </w:r>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Cinter</w:t>
                </w:r>
                <w:proofErr w:type="spellEnd"/>
                <w:r w:rsidRPr="00535944">
                  <w:rPr>
                    <w:rFonts w:ascii="Bahnschrift Light" w:hAnsi="Bahnschrift Light" w:cstheme="minorHAnsi"/>
                    <w:szCs w:val="20"/>
                  </w:rPr>
                  <w:t xml:space="preserve"> Divulgación Técnica SLL.</w:t>
                </w:r>
              </w:p>
              <w:p w14:paraId="7275CB35"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RODRÍGUEZ-TARDUCHY, M.J. Y OTROS (2011). Forma y ciudad: en los límites de la arquitectura y el urbanismo. Madrid. Editorial </w:t>
                </w:r>
                <w:proofErr w:type="spellStart"/>
                <w:r w:rsidRPr="00535944">
                  <w:rPr>
                    <w:rFonts w:ascii="Bahnschrift Light" w:hAnsi="Bahnschrift Light" w:cstheme="minorHAnsi"/>
                    <w:szCs w:val="20"/>
                  </w:rPr>
                  <w:t>Cinter</w:t>
                </w:r>
                <w:proofErr w:type="spellEnd"/>
                <w:r w:rsidRPr="00535944">
                  <w:rPr>
                    <w:rFonts w:ascii="Bahnschrift Light" w:hAnsi="Bahnschrift Light" w:cstheme="minorHAnsi"/>
                    <w:szCs w:val="20"/>
                  </w:rPr>
                  <w:t xml:space="preserve"> Divulgación Técnica.</w:t>
                </w:r>
              </w:p>
              <w:p w14:paraId="2C01ABE3"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ROGERS, R. (2000) Ciudades para un pequeño planeta. Barcelona: Editorial Gustavo Gili. </w:t>
                </w:r>
              </w:p>
              <w:p w14:paraId="572BF23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ROJAS, E. Y COLABORADORES (2004) Volver al centro. La recuperación de las áreas centrales. Banco Interamericano de Desarrollo. Departamento de Desarrollo Sostenible. Consultado en el sitio https://publications.iadb.org/bitstream/handle/11319/202/Volver%20al%20centro.pdf?s </w:t>
                </w:r>
                <w:proofErr w:type="spellStart"/>
                <w:r w:rsidRPr="00535944">
                  <w:rPr>
                    <w:rFonts w:ascii="Bahnschrift Light" w:hAnsi="Bahnschrift Light" w:cstheme="minorHAnsi"/>
                    <w:szCs w:val="20"/>
                  </w:rPr>
                  <w:t>equence</w:t>
                </w:r>
                <w:proofErr w:type="spellEnd"/>
                <w:r w:rsidRPr="00535944">
                  <w:rPr>
                    <w:rFonts w:ascii="Bahnschrift Light" w:hAnsi="Bahnschrift Light" w:cstheme="minorHAnsi"/>
                    <w:szCs w:val="20"/>
                  </w:rPr>
                  <w:t>=1</w:t>
                </w:r>
              </w:p>
              <w:p w14:paraId="4BF7FE2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ROSSI, ALDO. (1982) La arquitectura de la ciudad. Edit. G.G. Barcelona, 1982.</w:t>
                </w:r>
              </w:p>
              <w:p w14:paraId="03DDCD4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lastRenderedPageBreak/>
                  <w:t>ROZO LANDINEZ, L. J. (2015). Bordes regeneradores de tejido urbano. file:///C:/Users/usuario/Downloads/BORDES%20REGENERADORES%20DEL%20TEJIDO%20URBANO.pdf</w:t>
                </w:r>
              </w:p>
              <w:p w14:paraId="6F19C01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RUANO, M. (1999) Ecourbanismo: entornos urbanos sostenibles. 60 casos de estudio. Barcelona. Editorial Gustavo Gili. </w:t>
                </w:r>
              </w:p>
              <w:p w14:paraId="49EBFAC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RUEDA PALENZUELA, S. 2008. Indicadores de sostenibilidad urbana. Agencia de Ecología Urbana de Barcelona. Disponible en: http://www.bcnecologia.net/es/modelo-conceptual/indicadores-de-sostenibilidad</w:t>
                </w:r>
              </w:p>
              <w:p w14:paraId="7D001022"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RUEDA, S. (1995) Ecología urbana. Editorial BETA. </w:t>
                </w:r>
              </w:p>
              <w:p w14:paraId="0677EDE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RUEDA, S., DE CÁCERES, R., CUCHÍ, A., &amp; BRAU, L. (2012). El urbanismo ecológico. Agencia de Ecología Urbana de Barcelona, Barcelona, 18-20. http://urban-e.aq.upm.es/pdf/El_Urbanismo_Ecologico.pdf</w:t>
                </w:r>
              </w:p>
              <w:p w14:paraId="41ED783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RUEDA-PALENZUELA, S. (2019). El urbanismo ecosistémico. Ciudad y territorio. Estudios Territoriales, 51(202).</w:t>
                </w:r>
              </w:p>
              <w:p w14:paraId="4E2A185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SABATÉ BEL, J. (2004). Elementos para la construcción de un proyecto territorial. SABATÉ, Joaquim (coordinador), Patrimonio y proyecto territorial. Colonia, </w:t>
                </w:r>
                <w:proofErr w:type="spellStart"/>
                <w:r w:rsidRPr="00535944">
                  <w:rPr>
                    <w:rFonts w:ascii="Bahnschrift Light" w:hAnsi="Bahnschrift Light" w:cstheme="minorHAnsi"/>
                    <w:szCs w:val="20"/>
                  </w:rPr>
                  <w:t>Séquia</w:t>
                </w:r>
                <w:proofErr w:type="spellEnd"/>
                <w:r w:rsidRPr="00535944">
                  <w:rPr>
                    <w:rFonts w:ascii="Bahnschrift Light" w:hAnsi="Bahnschrift Light" w:cstheme="minorHAnsi"/>
                    <w:szCs w:val="20"/>
                  </w:rPr>
                  <w:t xml:space="preserve"> de Manresa y Delta del Llobregat. Diputación de Barcelona.</w:t>
                </w:r>
              </w:p>
              <w:p w14:paraId="3FF4C88D"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SABATÉ BEL, J. (2009). El valor estructurante del patrimonio en la transformación del territorio. Apuntes, 22(1), 20-33.</w:t>
                </w:r>
              </w:p>
              <w:p w14:paraId="2CBEA83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SABATÉ BEL, J. (2011). De la preservación del patrimonio a la ordenación del paisaje: intervenciones en paisajes culturales en Latinoamérica. In I Encuentro-Taller sobre Paisajes Culturales (pp. 11-23). Agencia Española de Cooperación Internacional (AECI).</w:t>
                </w:r>
              </w:p>
              <w:p w14:paraId="2948C590"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SABATÉ BEL, J. &amp; GALINDO, J. (2004). La evolución de un método de </w:t>
                </w:r>
                <w:proofErr w:type="spellStart"/>
                <w:r w:rsidRPr="00535944">
                  <w:rPr>
                    <w:rFonts w:ascii="Bahnschrift Light" w:hAnsi="Bahnschrift Light" w:cstheme="minorHAnsi"/>
                    <w:szCs w:val="20"/>
                  </w:rPr>
                  <w:t>proyectación</w:t>
                </w:r>
                <w:proofErr w:type="spellEnd"/>
                <w:r w:rsidRPr="00535944">
                  <w:rPr>
                    <w:rFonts w:ascii="Bahnschrift Light" w:hAnsi="Bahnschrift Light" w:cstheme="minorHAnsi"/>
                    <w:szCs w:val="20"/>
                  </w:rPr>
                  <w:t xml:space="preserve"> abierto. Registros. Revista De Investigación Histórica, (2), 31–47. Recuperado a partir de https://revistasfaud.mdp.edu.ar/registros/article/view/395</w:t>
                </w:r>
              </w:p>
              <w:p w14:paraId="67CFEEE4"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SALVADOR PALOMO, P. La planificación verde en las ciudades. Barcelona. Editorial Gustavo Gili. 2003.</w:t>
                </w:r>
              </w:p>
              <w:p w14:paraId="2F0C88E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SÁNCHEZ DE MADARIAGA, I. (1999) Introducción al urbanismo: conceptos y métodos de la planificación urbana, Alianza Editorial, Madrid. </w:t>
                </w:r>
              </w:p>
              <w:p w14:paraId="0EECEB39"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rPr>
                  <w:t>SÁNCHEZ, J. R., GONZÁLEZ, L. M., DE PABLO, A. D., AJA, A. H., &amp; MORA, A. Á. (2012). La intervención en la ciudad construida: acepciones terminológicas. Urban, (4), 113-122.  Disponible en file:///C:/Users/usuario/Downloads/Dialnet-LaIntervencionEnLaCiudadConstruida-4974977.pdf</w:t>
                </w:r>
              </w:p>
              <w:p w14:paraId="3208B35D" w14:textId="77777777" w:rsidR="001967F3" w:rsidRPr="00535944" w:rsidRDefault="001967F3" w:rsidP="001967F3">
                <w:pPr>
                  <w:spacing w:line="300" w:lineRule="auto"/>
                  <w:jc w:val="both"/>
                  <w:rPr>
                    <w:rFonts w:ascii="Bahnschrift Light" w:hAnsi="Bahnschrift Light" w:cstheme="minorHAnsi"/>
                    <w:strike/>
                    <w:szCs w:val="20"/>
                  </w:rPr>
                </w:pPr>
                <w:r w:rsidRPr="00535944">
                  <w:rPr>
                    <w:rFonts w:ascii="Bahnschrift Light" w:hAnsi="Bahnschrift Light" w:cstheme="minorHAnsi"/>
                    <w:szCs w:val="20"/>
                  </w:rPr>
                  <w:t xml:space="preserve">SCORNIK, A. C. O., &amp; PETROVIC, A. J. C. Instrumentos de gestión para una planificación territorial efectiva, provincia del chaco. Argentina. </w:t>
                </w:r>
                <w:proofErr w:type="spellStart"/>
                <w:r w:rsidRPr="00535944">
                  <w:rPr>
                    <w:rFonts w:ascii="Bahnschrift Light" w:hAnsi="Bahnschrift Light" w:cstheme="minorHAnsi"/>
                    <w:szCs w:val="20"/>
                  </w:rPr>
                  <w:t>UNNe</w:t>
                </w:r>
                <w:proofErr w:type="spellEnd"/>
                <w:r w:rsidRPr="00535944">
                  <w:rPr>
                    <w:rFonts w:ascii="Bahnschrift Light" w:hAnsi="Bahnschrift Light" w:cstheme="minorHAnsi"/>
                    <w:szCs w:val="20"/>
                  </w:rPr>
                  <w:t>.</w:t>
                </w:r>
              </w:p>
              <w:p w14:paraId="12D5BF78"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SECCHI, B. (2016). Primera lección de urbanismo. Lima: Pontificia Universidad Católica del Perú.</w:t>
                </w:r>
              </w:p>
              <w:p w14:paraId="2D1F196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SEGADO-VÁZQUEZ, F., &amp; Espinosa-Muñoz, V. M. (2015). La ciudad herida: Siete ejemplos paradigmáticos de rehabilitación urbana en la segunda mitad del siglo XX. EURE (Santiago), 41(123), 103-129.</w:t>
                </w:r>
              </w:p>
              <w:p w14:paraId="1D1EC18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SGROI, A. (2011). Morfología urbana. Taller vertical Meda Altamirano </w:t>
                </w:r>
                <w:proofErr w:type="spellStart"/>
                <w:r w:rsidRPr="00535944">
                  <w:rPr>
                    <w:rFonts w:ascii="Bahnschrift Light" w:hAnsi="Bahnschrift Light" w:cstheme="minorHAnsi"/>
                    <w:szCs w:val="20"/>
                  </w:rPr>
                  <w:t>Yantorno</w:t>
                </w:r>
                <w:proofErr w:type="spellEnd"/>
                <w:r w:rsidRPr="00535944">
                  <w:rPr>
                    <w:rFonts w:ascii="Bahnschrift Light" w:hAnsi="Bahnschrift Light" w:cstheme="minorHAnsi"/>
                    <w:szCs w:val="20"/>
                  </w:rPr>
                  <w:t>. Programa de investigaciones del Taller.</w:t>
                </w:r>
              </w:p>
              <w:p w14:paraId="3FF3904B"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SGROI, ALEJANDRA | RÍOS, LICIA VERÓNICA (COMPILADORAS) Encuentro de Docentes del Área de Planeamiento y Urbanismo. Ciudades Vulnerables, proyecto o incertidumbre. ARQUISUR (pp. 9-20). Universidad Nacional de La Plata. Disponible en: https://rdu.unc.edu.ar/handle/11086/17455 </w:t>
                </w:r>
              </w:p>
              <w:p w14:paraId="7DF359D2" w14:textId="77777777" w:rsidR="001967F3" w:rsidRPr="00535944" w:rsidRDefault="001967F3" w:rsidP="001967F3">
                <w:pPr>
                  <w:spacing w:line="300" w:lineRule="auto"/>
                  <w:jc w:val="both"/>
                  <w:rPr>
                    <w:rFonts w:ascii="Bahnschrift Light" w:hAnsi="Bahnschrift Light"/>
                    <w:szCs w:val="20"/>
                  </w:rPr>
                </w:pPr>
                <w:r w:rsidRPr="00535944">
                  <w:rPr>
                    <w:rFonts w:ascii="Bahnschrift Light" w:hAnsi="Bahnschrift Light"/>
                    <w:szCs w:val="20"/>
                  </w:rPr>
                  <w:t xml:space="preserve">SOLÁ-MORALES, M. D. (2013). Cuatro paradigmas para un curso de ética urbanística. QRU: </w:t>
                </w:r>
                <w:proofErr w:type="spellStart"/>
                <w:r w:rsidRPr="00535944">
                  <w:rPr>
                    <w:rFonts w:ascii="Bahnschrift Light" w:hAnsi="Bahnschrift Light"/>
                    <w:szCs w:val="20"/>
                  </w:rPr>
                  <w:t>Quaderns</w:t>
                </w:r>
                <w:proofErr w:type="spellEnd"/>
                <w:r w:rsidRPr="00535944">
                  <w:rPr>
                    <w:rFonts w:ascii="Bahnschrift Light" w:hAnsi="Bahnschrift Light"/>
                    <w:szCs w:val="20"/>
                  </w:rPr>
                  <w:t xml:space="preserve"> de Recerca en </w:t>
                </w:r>
                <w:proofErr w:type="spellStart"/>
                <w:r w:rsidRPr="00535944">
                  <w:rPr>
                    <w:rFonts w:ascii="Bahnschrift Light" w:hAnsi="Bahnschrift Light"/>
                    <w:szCs w:val="20"/>
                  </w:rPr>
                  <w:t>Urbanisme</w:t>
                </w:r>
                <w:proofErr w:type="spellEnd"/>
                <w:r w:rsidRPr="00535944">
                  <w:rPr>
                    <w:rFonts w:ascii="Bahnschrift Light" w:hAnsi="Bahnschrift Light"/>
                    <w:szCs w:val="20"/>
                  </w:rPr>
                  <w:t>, (2), 12-27.</w:t>
                </w:r>
              </w:p>
              <w:p w14:paraId="7BC9BF8D" w14:textId="77777777" w:rsidR="001967F3" w:rsidRPr="00535944" w:rsidRDefault="001967F3" w:rsidP="001967F3">
                <w:pPr>
                  <w:spacing w:line="300" w:lineRule="auto"/>
                  <w:jc w:val="both"/>
                  <w:rPr>
                    <w:rFonts w:ascii="Bahnschrift Light" w:hAnsi="Bahnschrift Light"/>
                    <w:szCs w:val="20"/>
                  </w:rPr>
                </w:pPr>
                <w:r w:rsidRPr="00535944">
                  <w:rPr>
                    <w:rFonts w:ascii="Bahnschrift Light" w:hAnsi="Bahnschrift Light"/>
                    <w:szCs w:val="20"/>
                  </w:rPr>
                  <w:t xml:space="preserve">SORRIBES, JOSEP (DIR.) ET AL. La ciudad del siglo XXI. El reto de la Sostenibilidad. Ediciones </w:t>
                </w:r>
                <w:proofErr w:type="spellStart"/>
                <w:r w:rsidRPr="00535944">
                  <w:rPr>
                    <w:rFonts w:ascii="Bahnschrift Light" w:hAnsi="Bahnschrift Light"/>
                    <w:szCs w:val="20"/>
                  </w:rPr>
                  <w:t>Interciencias</w:t>
                </w:r>
                <w:proofErr w:type="spellEnd"/>
                <w:r w:rsidRPr="00535944">
                  <w:rPr>
                    <w:rFonts w:ascii="Bahnschrift Light" w:hAnsi="Bahnschrift Light"/>
                    <w:szCs w:val="20"/>
                  </w:rPr>
                  <w:t>. Valencia, 2002.</w:t>
                </w:r>
              </w:p>
              <w:p w14:paraId="05C68494" w14:textId="77777777" w:rsidR="001967F3" w:rsidRPr="00535944" w:rsidRDefault="001967F3" w:rsidP="001967F3">
                <w:pPr>
                  <w:spacing w:line="300" w:lineRule="auto"/>
                  <w:jc w:val="both"/>
                  <w:rPr>
                    <w:rFonts w:ascii="Bahnschrift Light" w:hAnsi="Bahnschrift Light"/>
                    <w:szCs w:val="20"/>
                  </w:rPr>
                </w:pPr>
                <w:r w:rsidRPr="00535944">
                  <w:rPr>
                    <w:rFonts w:ascii="Bahnschrift Light" w:hAnsi="Bahnschrift Light"/>
                    <w:szCs w:val="20"/>
                  </w:rPr>
                  <w:t>TERÁN, F. D. (1996). Evolución del planeamiento urbanístico (1846-1996). Ciudad y territorio: Estudios territoriales, (107/10), 167-184. Disponible en: file:///C:/Users/usuario/Downloads/32111-Texto%20del%20art%C3%ADculo-32128-1-10-20110609.PDF</w:t>
                </w:r>
              </w:p>
              <w:p w14:paraId="2BD8DB16"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lastRenderedPageBreak/>
                  <w:t>TERÁN, F. D. (2009). Planificación y diseño urbano. Disponible en: https://oa.upm.es/13848/1/CIUDADDELFUTURO.pdf</w:t>
                </w:r>
              </w:p>
              <w:p w14:paraId="3959B31C"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TERÁN, F. El problema urbano, Salvat, Barcelona, 1982. </w:t>
                </w:r>
              </w:p>
              <w:p w14:paraId="41390407"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TERRAZA, H. (2017). Ciudades sustentables: El cuidado de la casa común. Integración &amp; comercio, (41), 268-285. Disponible en: https://dialnet.unirioja.es/servlet/articulo?codigo=6170348</w:t>
                </w:r>
              </w:p>
              <w:p w14:paraId="435C45A1"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TERRAZA, H., RUBIO BLANCO, D., &amp; VERA, F. (2016). De ciudades emergentes a ciudades sostenibles. Santiago de Chile: ARQ. Consultado en: https://publications. </w:t>
                </w:r>
                <w:proofErr w:type="spellStart"/>
                <w:r w:rsidRPr="00535944">
                  <w:rPr>
                    <w:rFonts w:ascii="Bahnschrift Light" w:hAnsi="Bahnschrift Light" w:cstheme="minorHAnsi"/>
                    <w:szCs w:val="20"/>
                  </w:rPr>
                  <w:t>iadb</w:t>
                </w:r>
                <w:proofErr w:type="spellEnd"/>
                <w:r w:rsidRPr="00535944">
                  <w:rPr>
                    <w:rFonts w:ascii="Bahnschrift Light" w:hAnsi="Bahnschrift Light" w:cstheme="minorHAnsi"/>
                    <w:szCs w:val="20"/>
                  </w:rPr>
                  <w:t xml:space="preserve">. </w:t>
                </w:r>
                <w:proofErr w:type="spellStart"/>
                <w:r w:rsidRPr="00535944">
                  <w:rPr>
                    <w:rFonts w:ascii="Bahnschrift Light" w:hAnsi="Bahnschrift Light" w:cstheme="minorHAnsi"/>
                    <w:szCs w:val="20"/>
                  </w:rPr>
                  <w:t>org</w:t>
                </w:r>
                <w:proofErr w:type="spellEnd"/>
                <w:r w:rsidRPr="00535944">
                  <w:rPr>
                    <w:rFonts w:ascii="Bahnschrift Light" w:hAnsi="Bahnschrift Light" w:cstheme="minorHAnsi"/>
                    <w:szCs w:val="20"/>
                  </w:rPr>
                  <w:t>/</w:t>
                </w:r>
                <w:proofErr w:type="spellStart"/>
                <w:r w:rsidRPr="00535944">
                  <w:rPr>
                    <w:rFonts w:ascii="Bahnschrift Light" w:hAnsi="Bahnschrift Light" w:cstheme="minorHAnsi"/>
                    <w:szCs w:val="20"/>
                  </w:rPr>
                  <w:t>handle</w:t>
                </w:r>
                <w:proofErr w:type="spellEnd"/>
                <w:r w:rsidRPr="00535944">
                  <w:rPr>
                    <w:rFonts w:ascii="Bahnschrift Light" w:hAnsi="Bahnschrift Light" w:cstheme="minorHAnsi"/>
                    <w:szCs w:val="20"/>
                  </w:rPr>
                  <w:t>/11319/8150</w:t>
                </w:r>
              </w:p>
              <w:p w14:paraId="45E7F719"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TONDA, MANUEL NOVOA (ET AL.). </w:t>
                </w:r>
                <w:proofErr w:type="spellStart"/>
                <w:r w:rsidRPr="00535944">
                  <w:rPr>
                    <w:rFonts w:ascii="Bahnschrift Light" w:hAnsi="Bahnschrift Light" w:cstheme="minorHAnsi"/>
                    <w:szCs w:val="20"/>
                  </w:rPr>
                  <w:t>Biourbanismo</w:t>
                </w:r>
                <w:proofErr w:type="spellEnd"/>
                <w:r w:rsidRPr="00535944">
                  <w:rPr>
                    <w:rFonts w:ascii="Bahnschrift Light" w:hAnsi="Bahnschrift Light" w:cstheme="minorHAnsi"/>
                    <w:szCs w:val="20"/>
                  </w:rPr>
                  <w:t>. Modelo urbano bioclimático propuesta de una ordenanza urbana sustentable para proyectos habitacionales en Chile. Universidad Central de Chile, Concurso de proyectos de investigación básica y aplicada (</w:t>
                </w:r>
                <w:proofErr w:type="spellStart"/>
                <w:r w:rsidRPr="00535944">
                  <w:rPr>
                    <w:rFonts w:ascii="Bahnschrift Light" w:hAnsi="Bahnschrift Light" w:cstheme="minorHAnsi"/>
                    <w:szCs w:val="20"/>
                  </w:rPr>
                  <w:t>i+d</w:t>
                </w:r>
                <w:proofErr w:type="spellEnd"/>
                <w:r w:rsidRPr="00535944">
                  <w:rPr>
                    <w:rFonts w:ascii="Bahnschrift Light" w:hAnsi="Bahnschrift Light" w:cstheme="minorHAnsi"/>
                    <w:szCs w:val="20"/>
                  </w:rPr>
                  <w:t>) 2008/2009.</w:t>
                </w:r>
              </w:p>
              <w:p w14:paraId="6EFF4A1A" w14:textId="77777777" w:rsidR="001967F3" w:rsidRPr="00535944"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VECSLIR PERI, L. ANTÓN, G (2010). El Proyecto Urbano como instrumento de gestión y participación. Nuevas centralidades en el Plan de Desarrollo Local de Bahía Blanca. </w:t>
                </w:r>
                <w:proofErr w:type="spellStart"/>
                <w:r w:rsidRPr="00535944">
                  <w:rPr>
                    <w:rFonts w:ascii="Bahnschrift Light" w:hAnsi="Bahnschrift Light" w:cstheme="minorHAnsi"/>
                    <w:szCs w:val="20"/>
                  </w:rPr>
                  <w:t>Scripta</w:t>
                </w:r>
                <w:proofErr w:type="spellEnd"/>
                <w:r w:rsidRPr="00535944">
                  <w:rPr>
                    <w:rFonts w:ascii="Bahnschrift Light" w:hAnsi="Bahnschrift Light" w:cstheme="minorHAnsi"/>
                    <w:szCs w:val="20"/>
                  </w:rPr>
                  <w:t xml:space="preserve"> Nova Revista Electrónica de Geografía y Ciencias Sociales. Universidad de Barcelona. ISSN: 1138-9788. Depósito Legal: B. 21.741-98. Vol. XIV, núm. 331 (10), 1 de agosto de 2010. Disponible en </w:t>
                </w:r>
                <w:hyperlink r:id="rId16" w:history="1">
                  <w:r w:rsidRPr="00535944">
                    <w:rPr>
                      <w:rFonts w:ascii="Bahnschrift Light" w:hAnsi="Bahnschrift Light" w:cstheme="minorHAnsi"/>
                      <w:szCs w:val="20"/>
                      <w:u w:val="single"/>
                    </w:rPr>
                    <w:t>http://www.ub.edu/geocrit/sn/sn-331/sn-331-10.htm</w:t>
                  </w:r>
                </w:hyperlink>
              </w:p>
              <w:p w14:paraId="52CAC759" w14:textId="77777777" w:rsidR="001967F3" w:rsidRPr="00941046" w:rsidRDefault="001967F3" w:rsidP="001967F3">
                <w:pPr>
                  <w:spacing w:line="300" w:lineRule="auto"/>
                  <w:jc w:val="both"/>
                  <w:rPr>
                    <w:rFonts w:ascii="Bahnschrift Light" w:hAnsi="Bahnschrift Light" w:cstheme="minorHAnsi"/>
                    <w:szCs w:val="20"/>
                  </w:rPr>
                </w:pPr>
                <w:r w:rsidRPr="00535944">
                  <w:rPr>
                    <w:rFonts w:ascii="Bahnschrift Light" w:hAnsi="Bahnschrift Light" w:cstheme="minorHAnsi"/>
                    <w:szCs w:val="20"/>
                  </w:rPr>
                  <w:t xml:space="preserve">VINUESA, M. Á. T. (2005). Manuel de Terán: una visión dinámica y comprometida de la ciudad y del territorio. In Anales de geografía de la Universidad Complutense (Vol. 25, p. 9). Universidad </w:t>
                </w:r>
                <w:r w:rsidRPr="00941046">
                  <w:rPr>
                    <w:rFonts w:ascii="Bahnschrift Light" w:hAnsi="Bahnschrift Light" w:cstheme="minorHAnsi"/>
                    <w:szCs w:val="20"/>
                  </w:rPr>
                  <w:t>Complutense de Madrid. Disponible en: file:///C:/Users/usuario/Downloads/32111-Texto%20del%20art%C3%ADculo-32128-1-10-20110609.PDF</w:t>
                </w:r>
              </w:p>
              <w:p w14:paraId="484E7D92" w14:textId="77777777" w:rsidR="001967F3" w:rsidRPr="00941046" w:rsidRDefault="001967F3" w:rsidP="001967F3">
                <w:pPr>
                  <w:spacing w:line="276" w:lineRule="auto"/>
                  <w:jc w:val="both"/>
                  <w:rPr>
                    <w:rFonts w:ascii="Bahnschrift Light" w:hAnsi="Bahnschrift Light" w:cstheme="minorHAnsi"/>
                    <w:szCs w:val="20"/>
                  </w:rPr>
                </w:pPr>
                <w:r w:rsidRPr="00941046">
                  <w:rPr>
                    <w:rFonts w:ascii="Bahnschrift Light" w:hAnsi="Bahnschrift Light" w:cstheme="minorHAnsi"/>
                    <w:szCs w:val="20"/>
                  </w:rPr>
                  <w:t>YUJNOVSKY, O. (1971) La estructura interna de la ciudad. Editorial SIAP.</w:t>
                </w:r>
              </w:p>
              <w:p w14:paraId="06341486" w14:textId="77777777" w:rsidR="001967F3" w:rsidRPr="00941046" w:rsidRDefault="001967F3" w:rsidP="001967F3">
                <w:pPr>
                  <w:jc w:val="both"/>
                  <w:rPr>
                    <w:rFonts w:ascii="Bahnschrift Light" w:hAnsi="Bahnschrift Light" w:cstheme="minorHAnsi"/>
                    <w:szCs w:val="20"/>
                  </w:rPr>
                </w:pPr>
                <w:r w:rsidRPr="00941046">
                  <w:rPr>
                    <w:rFonts w:ascii="Bahnschrift Light" w:hAnsi="Bahnschrift Light" w:cstheme="minorHAnsi"/>
                    <w:szCs w:val="20"/>
                  </w:rPr>
                  <w:t>YUJNOVSKY, O., 1978; I. Definición y Conformación de la Estructura Urbana. Apartado en Parte I: Aspectos Teóricos de la Estructura Urbana. En la Estructura Interna de la Ciudad: El Caso Latinoamericano. Edición de SIAP. Buenos Aires, Argentina.</w:t>
                </w:r>
              </w:p>
              <w:p w14:paraId="1703FAED" w14:textId="77777777" w:rsidR="001967F3" w:rsidRPr="00941046" w:rsidRDefault="001967F3" w:rsidP="001967F3">
                <w:pPr>
                  <w:spacing w:before="120" w:line="276" w:lineRule="auto"/>
                  <w:rPr>
                    <w:rFonts w:ascii="Bahnschrift Light" w:hAnsi="Bahnschrift Light"/>
                    <w:szCs w:val="20"/>
                  </w:rPr>
                </w:pPr>
                <w:r w:rsidRPr="00941046">
                  <w:rPr>
                    <w:rFonts w:ascii="Bahnschrift Light" w:hAnsi="Bahnschrift Light"/>
                    <w:szCs w:val="20"/>
                  </w:rPr>
                  <w:t>ZARATE, M. (1991) El espacio interior de la ciudad. Editorial Síntesis. Madrid.</w:t>
                </w:r>
              </w:p>
              <w:p w14:paraId="0EBE09F4" w14:textId="77777777" w:rsidR="00AB3EEA" w:rsidRDefault="00000000"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14:paraId="2B907D6E" w14:textId="77777777"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14:paraId="7004D47C" w14:textId="77777777"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14:paraId="6DD1D251" w14:textId="77777777" w:rsidTr="00BF5155">
        <w:trPr>
          <w:trHeight w:val="273"/>
        </w:trPr>
        <w:tc>
          <w:tcPr>
            <w:tcW w:w="5000" w:type="pct"/>
          </w:tcPr>
          <w:p w14:paraId="0458798F" w14:textId="77777777"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14:paraId="513C14A0" w14:textId="77777777"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14:paraId="08F02861" w14:textId="77777777" w:rsidR="00493515" w:rsidRPr="00AB3EEA" w:rsidRDefault="00000000"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54DFE16543A24473A993AB52886A217E"/>
                </w:placeholder>
                <w:showingPlcHdr/>
              </w:sdtPr>
              <w:sdtContent>
                <w:r w:rsidR="00AB3EEA" w:rsidRPr="00AB3EEA">
                  <w:rPr>
                    <w:rStyle w:val="Textodelmarcadordeposicin"/>
                    <w:rFonts w:ascii="Arial" w:hAnsi="Arial" w:cs="Arial"/>
                  </w:rPr>
                  <w:t>Haga clic o pulse aquí para escribir texto</w:t>
                </w:r>
              </w:sdtContent>
            </w:sdt>
          </w:p>
          <w:p w14:paraId="0049B416" w14:textId="77777777"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ascii="Calibri" w:eastAsia="Arial" w:hAnsi="Calibri" w:cs="Arial"/>
                <w:color w:val="000000"/>
                <w:sz w:val="22"/>
                <w:szCs w:val="22"/>
              </w:rPr>
              <w:id w:val="-1170324899"/>
              <w:placeholder>
                <w:docPart w:val="55CDFD5E85994E6B87A73EC4EE51657E"/>
              </w:placeholder>
            </w:sdtPr>
            <w:sdtContent>
              <w:p w14:paraId="268E4EDD" w14:textId="77777777" w:rsidR="00083CFD" w:rsidRDefault="00083CFD" w:rsidP="00083CFD">
                <w:pPr>
                  <w:spacing w:line="300" w:lineRule="auto"/>
                  <w:rPr>
                    <w:rFonts w:ascii="Bahnschrift Light" w:hAnsi="Bahnschrift Light"/>
                    <w:sz w:val="21"/>
                    <w:szCs w:val="21"/>
                  </w:rPr>
                </w:pPr>
                <w:r w:rsidRPr="000B38AA">
                  <w:rPr>
                    <w:rFonts w:ascii="Bahnschrift Light" w:hAnsi="Bahnschrift Light"/>
                    <w:sz w:val="21"/>
                    <w:szCs w:val="21"/>
                  </w:rPr>
                  <w:t xml:space="preserve">La evaluación es una instancia más del aprendizaje del alumno/a. Esta se organiza conforme las actividades previstas en el desarrollo de la materia, al cierre de cada una de las etapas de instrumentación: </w:t>
                </w:r>
              </w:p>
              <w:p w14:paraId="3C7447D5" w14:textId="77777777" w:rsidR="00083CFD" w:rsidRPr="000B38AA" w:rsidRDefault="00083CFD" w:rsidP="00083CFD">
                <w:pPr>
                  <w:rPr>
                    <w:rFonts w:ascii="Bahnschrift Light" w:hAnsi="Bahnschrift Light"/>
                    <w:sz w:val="21"/>
                    <w:szCs w:val="21"/>
                  </w:rPr>
                </w:pPr>
                <w:r>
                  <w:rPr>
                    <w:rFonts w:ascii="Bahnschrift Light" w:hAnsi="Bahnschrift Light"/>
                    <w:sz w:val="21"/>
                    <w:szCs w:val="21"/>
                  </w:rPr>
                  <w:br w:type="page"/>
                </w:r>
              </w:p>
              <w:tbl>
                <w:tblPr>
                  <w:tblStyle w:val="Tablaconcuadrcula"/>
                  <w:tblW w:w="0" w:type="auto"/>
                  <w:tblLook w:val="04A0" w:firstRow="1" w:lastRow="0" w:firstColumn="1" w:lastColumn="0" w:noHBand="0" w:noVBand="1"/>
                </w:tblPr>
                <w:tblGrid>
                  <w:gridCol w:w="831"/>
                  <w:gridCol w:w="1339"/>
                  <w:gridCol w:w="1272"/>
                  <w:gridCol w:w="1272"/>
                  <w:gridCol w:w="1320"/>
                  <w:gridCol w:w="1189"/>
                  <w:gridCol w:w="1272"/>
                </w:tblGrid>
                <w:tr w:rsidR="00083CFD" w:rsidRPr="0049566C" w14:paraId="5638BB8C" w14:textId="77777777" w:rsidTr="00E8556F">
                  <w:tc>
                    <w:tcPr>
                      <w:tcW w:w="831" w:type="dxa"/>
                    </w:tcPr>
                    <w:p w14:paraId="53F48C8C" w14:textId="77777777" w:rsidR="00083CFD" w:rsidRPr="0049566C" w:rsidRDefault="00083CFD" w:rsidP="00083CFD">
                      <w:pPr>
                        <w:spacing w:line="300" w:lineRule="auto"/>
                        <w:rPr>
                          <w:rFonts w:ascii="Bahnschrift Light" w:hAnsi="Bahnschrift Light"/>
                          <w:sz w:val="18"/>
                          <w:szCs w:val="18"/>
                        </w:rPr>
                      </w:pPr>
                    </w:p>
                  </w:tc>
                  <w:tc>
                    <w:tcPr>
                      <w:tcW w:w="2611" w:type="dxa"/>
                      <w:gridSpan w:val="2"/>
                    </w:tcPr>
                    <w:p w14:paraId="67C0AC5A" w14:textId="77777777" w:rsidR="00083CFD" w:rsidRPr="0049566C" w:rsidRDefault="00083CFD" w:rsidP="00083CFD">
                      <w:pPr>
                        <w:spacing w:line="300" w:lineRule="auto"/>
                        <w:jc w:val="center"/>
                        <w:rPr>
                          <w:rFonts w:ascii="Bahnschrift Light" w:hAnsi="Bahnschrift Light"/>
                          <w:b/>
                          <w:sz w:val="18"/>
                          <w:szCs w:val="18"/>
                        </w:rPr>
                      </w:pPr>
                      <w:r w:rsidRPr="0049566C">
                        <w:rPr>
                          <w:rFonts w:ascii="Bahnschrift Light" w:hAnsi="Bahnschrift Light"/>
                          <w:b/>
                          <w:sz w:val="18"/>
                          <w:szCs w:val="18"/>
                        </w:rPr>
                        <w:t>Contenidos, procedimientos, actitudes</w:t>
                      </w:r>
                    </w:p>
                    <w:p w14:paraId="65A0DC33" w14:textId="77777777" w:rsidR="00083CFD" w:rsidRPr="0049566C" w:rsidRDefault="00083CFD" w:rsidP="00083CFD">
                      <w:pPr>
                        <w:spacing w:line="300" w:lineRule="auto"/>
                        <w:jc w:val="center"/>
                        <w:rPr>
                          <w:rFonts w:ascii="Bahnschrift Light" w:hAnsi="Bahnschrift Light"/>
                          <w:b/>
                          <w:sz w:val="18"/>
                          <w:szCs w:val="18"/>
                        </w:rPr>
                      </w:pPr>
                      <w:r w:rsidRPr="0049566C">
                        <w:rPr>
                          <w:rFonts w:ascii="Bahnschrift Light" w:hAnsi="Bahnschrift Light"/>
                          <w:b/>
                          <w:sz w:val="18"/>
                          <w:szCs w:val="18"/>
                        </w:rPr>
                        <w:t>teóricos y teóricos prácticos</w:t>
                      </w:r>
                    </w:p>
                  </w:tc>
                  <w:tc>
                    <w:tcPr>
                      <w:tcW w:w="3781" w:type="dxa"/>
                      <w:gridSpan w:val="3"/>
                    </w:tcPr>
                    <w:p w14:paraId="672C72C2" w14:textId="77777777" w:rsidR="00083CFD" w:rsidRPr="0049566C" w:rsidRDefault="00083CFD" w:rsidP="00083CFD">
                      <w:pPr>
                        <w:spacing w:line="300" w:lineRule="auto"/>
                        <w:jc w:val="center"/>
                        <w:rPr>
                          <w:rFonts w:ascii="Bahnschrift Light" w:hAnsi="Bahnschrift Light"/>
                          <w:b/>
                          <w:sz w:val="18"/>
                          <w:szCs w:val="18"/>
                        </w:rPr>
                      </w:pPr>
                      <w:r w:rsidRPr="0049566C">
                        <w:rPr>
                          <w:rFonts w:ascii="Bahnschrift Light" w:hAnsi="Bahnschrift Light"/>
                          <w:b/>
                          <w:sz w:val="18"/>
                          <w:szCs w:val="18"/>
                        </w:rPr>
                        <w:t>Contenidos, procedimientos, actitudes</w:t>
                      </w:r>
                    </w:p>
                    <w:p w14:paraId="2F3B5B56" w14:textId="77777777" w:rsidR="00083CFD" w:rsidRPr="0049566C" w:rsidRDefault="00083CFD" w:rsidP="00083CFD">
                      <w:pPr>
                        <w:spacing w:line="300" w:lineRule="auto"/>
                        <w:jc w:val="center"/>
                        <w:rPr>
                          <w:rFonts w:ascii="Bahnschrift Light" w:hAnsi="Bahnschrift Light"/>
                          <w:b/>
                          <w:sz w:val="18"/>
                          <w:szCs w:val="18"/>
                        </w:rPr>
                      </w:pPr>
                      <w:r w:rsidRPr="0049566C">
                        <w:rPr>
                          <w:rFonts w:ascii="Bahnschrift Light" w:hAnsi="Bahnschrift Light"/>
                          <w:b/>
                          <w:sz w:val="18"/>
                          <w:szCs w:val="18"/>
                        </w:rPr>
                        <w:t xml:space="preserve">  Prácticos TPA</w:t>
                      </w:r>
                    </w:p>
                    <w:p w14:paraId="132BCA70" w14:textId="77777777" w:rsidR="00083CFD" w:rsidRPr="0049566C" w:rsidRDefault="00083CFD" w:rsidP="00083CFD">
                      <w:pPr>
                        <w:spacing w:line="300" w:lineRule="auto"/>
                        <w:jc w:val="center"/>
                        <w:rPr>
                          <w:rFonts w:ascii="Bahnschrift Light" w:hAnsi="Bahnschrift Light"/>
                          <w:b/>
                          <w:sz w:val="18"/>
                          <w:szCs w:val="18"/>
                        </w:rPr>
                      </w:pPr>
                    </w:p>
                  </w:tc>
                  <w:tc>
                    <w:tcPr>
                      <w:tcW w:w="1272" w:type="dxa"/>
                    </w:tcPr>
                    <w:p w14:paraId="1201D626" w14:textId="77777777" w:rsidR="00083CFD" w:rsidRPr="0049566C" w:rsidRDefault="00083CFD" w:rsidP="00083CFD">
                      <w:pPr>
                        <w:spacing w:line="300" w:lineRule="auto"/>
                        <w:jc w:val="center"/>
                        <w:rPr>
                          <w:rFonts w:ascii="Bahnschrift Light" w:hAnsi="Bahnschrift Light"/>
                          <w:b/>
                          <w:sz w:val="18"/>
                          <w:szCs w:val="18"/>
                        </w:rPr>
                      </w:pPr>
                      <w:r w:rsidRPr="0049566C">
                        <w:rPr>
                          <w:rFonts w:ascii="Bahnschrift Light" w:hAnsi="Bahnschrift Light"/>
                          <w:b/>
                          <w:sz w:val="18"/>
                          <w:szCs w:val="18"/>
                        </w:rPr>
                        <w:t xml:space="preserve">Entrega </w:t>
                      </w:r>
                    </w:p>
                    <w:p w14:paraId="6B8130C4" w14:textId="77777777" w:rsidR="00083CFD" w:rsidRPr="0049566C" w:rsidRDefault="00083CFD" w:rsidP="00083CFD">
                      <w:pPr>
                        <w:spacing w:line="300" w:lineRule="auto"/>
                        <w:jc w:val="center"/>
                        <w:rPr>
                          <w:rFonts w:ascii="Bahnschrift Light" w:hAnsi="Bahnschrift Light"/>
                          <w:b/>
                          <w:sz w:val="18"/>
                          <w:szCs w:val="18"/>
                        </w:rPr>
                      </w:pPr>
                      <w:r w:rsidRPr="0049566C">
                        <w:rPr>
                          <w:rFonts w:ascii="Bahnschrift Light" w:hAnsi="Bahnschrift Light"/>
                          <w:b/>
                          <w:sz w:val="18"/>
                          <w:szCs w:val="18"/>
                        </w:rPr>
                        <w:t>TPA</w:t>
                      </w:r>
                    </w:p>
                  </w:tc>
                </w:tr>
                <w:tr w:rsidR="00083CFD" w:rsidRPr="0049566C" w14:paraId="5ABD36EB" w14:textId="77777777" w:rsidTr="00E8556F">
                  <w:trPr>
                    <w:trHeight w:val="399"/>
                  </w:trPr>
                  <w:tc>
                    <w:tcPr>
                      <w:tcW w:w="831" w:type="dxa"/>
                    </w:tcPr>
                    <w:p w14:paraId="597FDCE0" w14:textId="77777777" w:rsidR="00083CFD" w:rsidRPr="0049566C" w:rsidRDefault="00083CFD" w:rsidP="00083CFD">
                      <w:pPr>
                        <w:spacing w:line="300" w:lineRule="auto"/>
                        <w:rPr>
                          <w:rFonts w:ascii="Bahnschrift Light" w:hAnsi="Bahnschrift Light"/>
                          <w:b/>
                          <w:sz w:val="18"/>
                          <w:szCs w:val="18"/>
                        </w:rPr>
                      </w:pPr>
                      <w:r w:rsidRPr="0049566C">
                        <w:rPr>
                          <w:rFonts w:ascii="Bahnschrift Light" w:hAnsi="Bahnschrift Light"/>
                          <w:b/>
                          <w:sz w:val="18"/>
                          <w:szCs w:val="18"/>
                        </w:rPr>
                        <w:t>Qué se evalúa</w:t>
                      </w:r>
                    </w:p>
                  </w:tc>
                  <w:tc>
                    <w:tcPr>
                      <w:tcW w:w="1339" w:type="dxa"/>
                    </w:tcPr>
                    <w:p w14:paraId="19495040"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Participación</w:t>
                      </w:r>
                    </w:p>
                    <w:p w14:paraId="2C9856AE"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proceso</w:t>
                      </w:r>
                    </w:p>
                  </w:tc>
                  <w:tc>
                    <w:tcPr>
                      <w:tcW w:w="1272" w:type="dxa"/>
                    </w:tcPr>
                    <w:p w14:paraId="6B422A39"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Evaluación integral</w:t>
                      </w:r>
                    </w:p>
                    <w:p w14:paraId="645AC4D1"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sumativa</w:t>
                      </w:r>
                    </w:p>
                  </w:tc>
                  <w:tc>
                    <w:tcPr>
                      <w:tcW w:w="1272" w:type="dxa"/>
                    </w:tcPr>
                    <w:p w14:paraId="093D665D"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Diagnóstico</w:t>
                      </w:r>
                    </w:p>
                    <w:p w14:paraId="138CA87F"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TPA 01 a 05</w:t>
                      </w:r>
                    </w:p>
                    <w:p w14:paraId="1628D825"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Proceso </w:t>
                      </w:r>
                    </w:p>
                  </w:tc>
                  <w:tc>
                    <w:tcPr>
                      <w:tcW w:w="1320" w:type="dxa"/>
                    </w:tcPr>
                    <w:p w14:paraId="37F8CC46"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Planificación TPA 06</w:t>
                      </w:r>
                    </w:p>
                    <w:p w14:paraId="5EC1622F"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Proceso </w:t>
                      </w:r>
                    </w:p>
                  </w:tc>
                  <w:tc>
                    <w:tcPr>
                      <w:tcW w:w="1189" w:type="dxa"/>
                    </w:tcPr>
                    <w:p w14:paraId="3BE08D3A"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Proyecto TPA 07-08</w:t>
                      </w:r>
                    </w:p>
                    <w:p w14:paraId="3096AFFB"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Proceso</w:t>
                      </w:r>
                    </w:p>
                  </w:tc>
                  <w:tc>
                    <w:tcPr>
                      <w:tcW w:w="1272" w:type="dxa"/>
                    </w:tcPr>
                    <w:p w14:paraId="1FE9F5B8"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Evaluación </w:t>
                      </w:r>
                    </w:p>
                    <w:p w14:paraId="6D845CE5"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Integral </w:t>
                      </w:r>
                    </w:p>
                    <w:p w14:paraId="09ECC138"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Sumativa </w:t>
                      </w:r>
                    </w:p>
                  </w:tc>
                </w:tr>
                <w:tr w:rsidR="00083CFD" w:rsidRPr="0049566C" w14:paraId="7870AF82" w14:textId="77777777" w:rsidTr="00E8556F">
                  <w:tc>
                    <w:tcPr>
                      <w:tcW w:w="831" w:type="dxa"/>
                    </w:tcPr>
                    <w:p w14:paraId="27F0AA57" w14:textId="77777777" w:rsidR="00083CFD" w:rsidRPr="0049566C" w:rsidRDefault="00083CFD" w:rsidP="00083CFD">
                      <w:pPr>
                        <w:spacing w:line="300" w:lineRule="auto"/>
                        <w:rPr>
                          <w:rFonts w:ascii="Bahnschrift Light" w:hAnsi="Bahnschrift Light"/>
                          <w:b/>
                          <w:sz w:val="18"/>
                          <w:szCs w:val="18"/>
                        </w:rPr>
                      </w:pPr>
                      <w:r w:rsidRPr="0049566C">
                        <w:rPr>
                          <w:rFonts w:ascii="Bahnschrift Light" w:hAnsi="Bahnschrift Light"/>
                          <w:b/>
                          <w:sz w:val="18"/>
                          <w:szCs w:val="18"/>
                        </w:rPr>
                        <w:t>Cómo se evalúa</w:t>
                      </w:r>
                    </w:p>
                  </w:tc>
                  <w:tc>
                    <w:tcPr>
                      <w:tcW w:w="1339" w:type="dxa"/>
                    </w:tcPr>
                    <w:p w14:paraId="56C3A4B2"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Formativa </w:t>
                      </w:r>
                    </w:p>
                  </w:tc>
                  <w:tc>
                    <w:tcPr>
                      <w:tcW w:w="1272" w:type="dxa"/>
                      <w:shd w:val="clear" w:color="auto" w:fill="D9D9D9" w:themeFill="background1" w:themeFillShade="D9"/>
                    </w:tcPr>
                    <w:p w14:paraId="2A921961"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Numérica </w:t>
                      </w:r>
                    </w:p>
                    <w:p w14:paraId="41E47A7A"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(representa el 30 % de la nota final) </w:t>
                      </w:r>
                    </w:p>
                  </w:tc>
                  <w:tc>
                    <w:tcPr>
                      <w:tcW w:w="1272" w:type="dxa"/>
                    </w:tcPr>
                    <w:p w14:paraId="753B64CC"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Formativa </w:t>
                      </w:r>
                    </w:p>
                  </w:tc>
                  <w:tc>
                    <w:tcPr>
                      <w:tcW w:w="1320" w:type="dxa"/>
                    </w:tcPr>
                    <w:p w14:paraId="0296D515"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Formativa </w:t>
                      </w:r>
                    </w:p>
                  </w:tc>
                  <w:tc>
                    <w:tcPr>
                      <w:tcW w:w="1189" w:type="dxa"/>
                    </w:tcPr>
                    <w:p w14:paraId="6F793A8D"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Formativa </w:t>
                      </w:r>
                    </w:p>
                  </w:tc>
                  <w:tc>
                    <w:tcPr>
                      <w:tcW w:w="1272" w:type="dxa"/>
                      <w:shd w:val="clear" w:color="auto" w:fill="D9D9D9" w:themeFill="background1" w:themeFillShade="D9"/>
                    </w:tcPr>
                    <w:p w14:paraId="18C82EB6"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Numérica </w:t>
                      </w:r>
                    </w:p>
                    <w:p w14:paraId="52B4AD7E" w14:textId="77777777" w:rsidR="00083CFD" w:rsidRPr="0049566C" w:rsidRDefault="00083CFD" w:rsidP="00083CFD">
                      <w:pPr>
                        <w:spacing w:line="300" w:lineRule="auto"/>
                        <w:rPr>
                          <w:rFonts w:ascii="Bahnschrift Light" w:hAnsi="Bahnschrift Light"/>
                          <w:sz w:val="18"/>
                          <w:szCs w:val="18"/>
                        </w:rPr>
                      </w:pPr>
                      <w:r w:rsidRPr="0049566C">
                        <w:rPr>
                          <w:rFonts w:ascii="Bahnschrift Light" w:hAnsi="Bahnschrift Light"/>
                          <w:sz w:val="18"/>
                          <w:szCs w:val="18"/>
                        </w:rPr>
                        <w:t xml:space="preserve">(representa el 70% de la nota final) </w:t>
                      </w:r>
                    </w:p>
                  </w:tc>
                </w:tr>
              </w:tbl>
              <w:p w14:paraId="160A0E48" w14:textId="77777777" w:rsidR="00083CFD" w:rsidRPr="007369E8" w:rsidRDefault="00083CFD" w:rsidP="00083CFD">
                <w:pPr>
                  <w:spacing w:line="300" w:lineRule="auto"/>
                  <w:rPr>
                    <w:rFonts w:ascii="Bahnschrift Light" w:hAnsi="Bahnschrift Light"/>
                  </w:rPr>
                </w:pPr>
              </w:p>
              <w:p w14:paraId="1AD2A3F8" w14:textId="77777777" w:rsidR="00083CFD" w:rsidRPr="00535944" w:rsidRDefault="00083CFD" w:rsidP="00083CFD">
                <w:pPr>
                  <w:spacing w:line="300" w:lineRule="auto"/>
                  <w:jc w:val="both"/>
                  <w:rPr>
                    <w:rFonts w:ascii="Bahnschrift Light" w:hAnsi="Bahnschrift Light"/>
                    <w:sz w:val="21"/>
                    <w:szCs w:val="21"/>
                  </w:rPr>
                </w:pPr>
                <w:r w:rsidRPr="00535944">
                  <w:rPr>
                    <w:rFonts w:ascii="Bahnschrift Light" w:hAnsi="Bahnschrift Light"/>
                    <w:sz w:val="21"/>
                    <w:szCs w:val="21"/>
                  </w:rPr>
                  <w:t xml:space="preserve">La materia es de aprobación directa y/o regularidad. El alumno debe cumplimentar el 80% de la asistencia. </w:t>
                </w:r>
              </w:p>
              <w:p w14:paraId="1DE92355" w14:textId="77777777" w:rsidR="00083CFD" w:rsidRPr="00535944" w:rsidRDefault="00083CFD" w:rsidP="00083CFD">
                <w:pPr>
                  <w:spacing w:line="300" w:lineRule="auto"/>
                  <w:jc w:val="both"/>
                  <w:rPr>
                    <w:rFonts w:ascii="Bahnschrift Light" w:hAnsi="Bahnschrift Light"/>
                    <w:sz w:val="21"/>
                    <w:szCs w:val="21"/>
                  </w:rPr>
                </w:pPr>
              </w:p>
              <w:p w14:paraId="13FD3D3D" w14:textId="77777777" w:rsidR="00083CFD" w:rsidRPr="00535944" w:rsidRDefault="00083CFD" w:rsidP="00083CFD">
                <w:pPr>
                  <w:spacing w:line="300" w:lineRule="auto"/>
                  <w:jc w:val="both"/>
                  <w:rPr>
                    <w:rFonts w:ascii="Bahnschrift Light" w:hAnsi="Bahnschrift Light"/>
                    <w:sz w:val="21"/>
                    <w:szCs w:val="21"/>
                  </w:rPr>
                </w:pPr>
                <w:r w:rsidRPr="00535944">
                  <w:rPr>
                    <w:rFonts w:ascii="Bahnschrift Light" w:hAnsi="Bahnschrift Light"/>
                    <w:sz w:val="21"/>
                    <w:szCs w:val="21"/>
                  </w:rPr>
                  <w:t xml:space="preserve">Las notas al cierre del ciclo lectivo se determinan con:  </w:t>
                </w:r>
              </w:p>
              <w:p w14:paraId="7522F9F7" w14:textId="77777777" w:rsidR="00083CFD" w:rsidRPr="00535944" w:rsidRDefault="00083CFD" w:rsidP="00083CFD">
                <w:pPr>
                  <w:pStyle w:val="Prrafodelista"/>
                  <w:numPr>
                    <w:ilvl w:val="0"/>
                    <w:numId w:val="46"/>
                  </w:numPr>
                  <w:spacing w:after="0" w:line="300" w:lineRule="auto"/>
                  <w:jc w:val="both"/>
                  <w:rPr>
                    <w:rFonts w:ascii="Bahnschrift Light" w:hAnsi="Bahnschrift Light"/>
                    <w:sz w:val="21"/>
                    <w:szCs w:val="21"/>
                  </w:rPr>
                </w:pPr>
                <w:r w:rsidRPr="00535944">
                  <w:rPr>
                    <w:rFonts w:ascii="Bahnschrift Light" w:hAnsi="Bahnschrift Light"/>
                    <w:sz w:val="21"/>
                    <w:szCs w:val="21"/>
                  </w:rPr>
                  <w:lastRenderedPageBreak/>
                  <w:t xml:space="preserve">La </w:t>
                </w:r>
                <w:r w:rsidRPr="00535944">
                  <w:rPr>
                    <w:rFonts w:ascii="Bahnschrift Light" w:hAnsi="Bahnschrift Light"/>
                    <w:b/>
                    <w:sz w:val="21"/>
                    <w:szCs w:val="21"/>
                  </w:rPr>
                  <w:t>evaluación formativa</w:t>
                </w:r>
                <w:r w:rsidRPr="00535944">
                  <w:rPr>
                    <w:rFonts w:ascii="Bahnschrift Light" w:hAnsi="Bahnschrift Light"/>
                    <w:sz w:val="21"/>
                    <w:szCs w:val="21"/>
                  </w:rPr>
                  <w:t xml:space="preserve"> o conceptual comprende.</w:t>
                </w:r>
              </w:p>
              <w:p w14:paraId="59DC6A65" w14:textId="77777777" w:rsidR="00083CFD" w:rsidRPr="00535944" w:rsidRDefault="00083CFD" w:rsidP="00083CFD">
                <w:pPr>
                  <w:pStyle w:val="Prrafodelista"/>
                  <w:numPr>
                    <w:ilvl w:val="0"/>
                    <w:numId w:val="47"/>
                  </w:numPr>
                  <w:spacing w:after="0" w:line="300" w:lineRule="auto"/>
                  <w:ind w:hanging="153"/>
                  <w:jc w:val="both"/>
                  <w:rPr>
                    <w:rFonts w:ascii="Bahnschrift Light" w:hAnsi="Bahnschrift Light"/>
                    <w:sz w:val="21"/>
                    <w:szCs w:val="21"/>
                  </w:rPr>
                </w:pPr>
                <w:r w:rsidRPr="00535944">
                  <w:rPr>
                    <w:rFonts w:ascii="Bahnschrift Light" w:hAnsi="Bahnschrift Light"/>
                    <w:sz w:val="21"/>
                    <w:szCs w:val="21"/>
                  </w:rPr>
                  <w:t xml:space="preserve">el proceso de participación activa del desarrollo de las clases teóricos y </w:t>
                </w:r>
                <w:proofErr w:type="spellStart"/>
                <w:r w:rsidRPr="00535944">
                  <w:rPr>
                    <w:rFonts w:ascii="Bahnschrift Light" w:hAnsi="Bahnschrift Light"/>
                    <w:sz w:val="21"/>
                    <w:szCs w:val="21"/>
                  </w:rPr>
                  <w:t>téorico</w:t>
                </w:r>
                <w:proofErr w:type="spellEnd"/>
                <w:r w:rsidRPr="00535944">
                  <w:rPr>
                    <w:rFonts w:ascii="Bahnschrift Light" w:hAnsi="Bahnschrift Light"/>
                    <w:sz w:val="21"/>
                    <w:szCs w:val="21"/>
                  </w:rPr>
                  <w:t xml:space="preserve"> prácticas </w:t>
                </w:r>
              </w:p>
              <w:p w14:paraId="77EA93A8" w14:textId="77777777" w:rsidR="00083CFD" w:rsidRPr="00535944" w:rsidRDefault="00083CFD" w:rsidP="00083CFD">
                <w:pPr>
                  <w:pStyle w:val="Prrafodelista"/>
                  <w:numPr>
                    <w:ilvl w:val="0"/>
                    <w:numId w:val="47"/>
                  </w:numPr>
                  <w:spacing w:after="0" w:line="300" w:lineRule="auto"/>
                  <w:ind w:hanging="153"/>
                  <w:jc w:val="both"/>
                  <w:rPr>
                    <w:rFonts w:ascii="Bahnschrift Light" w:hAnsi="Bahnschrift Light"/>
                    <w:sz w:val="21"/>
                    <w:szCs w:val="21"/>
                  </w:rPr>
                </w:pPr>
                <w:r w:rsidRPr="00535944">
                  <w:rPr>
                    <w:rFonts w:ascii="Bahnschrift Light" w:hAnsi="Bahnschrift Light"/>
                    <w:sz w:val="21"/>
                    <w:szCs w:val="21"/>
                  </w:rPr>
                  <w:t xml:space="preserve">el proceso del trabajo práctico anual en tres instancias; la etapa de diagnóstico, el plan de un sector urbano y el proyecto urbano. </w:t>
                </w:r>
              </w:p>
              <w:p w14:paraId="7D2F949B" w14:textId="77777777" w:rsidR="00083CFD" w:rsidRPr="00535944" w:rsidRDefault="00083CFD" w:rsidP="00083CFD">
                <w:pPr>
                  <w:pStyle w:val="Prrafodelista"/>
                  <w:numPr>
                    <w:ilvl w:val="0"/>
                    <w:numId w:val="47"/>
                  </w:numPr>
                  <w:spacing w:after="0" w:line="300" w:lineRule="auto"/>
                  <w:ind w:hanging="153"/>
                  <w:jc w:val="both"/>
                  <w:rPr>
                    <w:rFonts w:ascii="Bahnschrift Light" w:hAnsi="Bahnschrift Light"/>
                    <w:sz w:val="21"/>
                    <w:szCs w:val="21"/>
                  </w:rPr>
                </w:pPr>
                <w:r w:rsidRPr="00535944">
                  <w:rPr>
                    <w:rFonts w:ascii="Bahnschrift Light" w:hAnsi="Bahnschrift Light"/>
                    <w:sz w:val="21"/>
                    <w:szCs w:val="21"/>
                  </w:rPr>
                  <w:t>asistencia a clases</w:t>
                </w:r>
              </w:p>
              <w:p w14:paraId="2564F2D3" w14:textId="77777777" w:rsidR="00083CFD" w:rsidRPr="00535944" w:rsidRDefault="00083CFD" w:rsidP="00083CFD">
                <w:pPr>
                  <w:pStyle w:val="Prrafodelista"/>
                  <w:spacing w:after="0" w:line="300" w:lineRule="auto"/>
                  <w:jc w:val="both"/>
                  <w:rPr>
                    <w:rFonts w:ascii="Bahnschrift Light" w:hAnsi="Bahnschrift Light"/>
                    <w:sz w:val="21"/>
                    <w:szCs w:val="21"/>
                  </w:rPr>
                </w:pPr>
              </w:p>
              <w:p w14:paraId="2CC44D83" w14:textId="77777777" w:rsidR="00083CFD" w:rsidRPr="00535944" w:rsidRDefault="00083CFD" w:rsidP="00083CFD">
                <w:pPr>
                  <w:pStyle w:val="Prrafodelista"/>
                  <w:numPr>
                    <w:ilvl w:val="0"/>
                    <w:numId w:val="46"/>
                  </w:numPr>
                  <w:spacing w:after="0" w:line="300" w:lineRule="auto"/>
                  <w:jc w:val="both"/>
                  <w:rPr>
                    <w:rFonts w:ascii="Bahnschrift Light" w:hAnsi="Bahnschrift Light"/>
                    <w:sz w:val="21"/>
                    <w:szCs w:val="21"/>
                  </w:rPr>
                </w:pPr>
                <w:r w:rsidRPr="00535944">
                  <w:rPr>
                    <w:rFonts w:ascii="Bahnschrift Light" w:hAnsi="Bahnschrift Light"/>
                    <w:sz w:val="21"/>
                    <w:szCs w:val="21"/>
                  </w:rPr>
                  <w:t xml:space="preserve">La </w:t>
                </w:r>
                <w:r w:rsidRPr="00535944">
                  <w:rPr>
                    <w:rFonts w:ascii="Bahnschrift Light" w:hAnsi="Bahnschrift Light"/>
                    <w:b/>
                    <w:sz w:val="21"/>
                    <w:szCs w:val="21"/>
                  </w:rPr>
                  <w:t>evaluación sumativa</w:t>
                </w:r>
                <w:r w:rsidRPr="00535944">
                  <w:rPr>
                    <w:rFonts w:ascii="Bahnschrift Light" w:hAnsi="Bahnschrift Light"/>
                    <w:sz w:val="21"/>
                    <w:szCs w:val="21"/>
                  </w:rPr>
                  <w:t xml:space="preserve"> o numérica comprende: </w:t>
                </w:r>
              </w:p>
              <w:p w14:paraId="01DE71A9" w14:textId="77777777" w:rsidR="00083CFD" w:rsidRPr="00535944" w:rsidRDefault="00083CFD" w:rsidP="00083CFD">
                <w:pPr>
                  <w:pStyle w:val="Prrafodelista"/>
                  <w:numPr>
                    <w:ilvl w:val="0"/>
                    <w:numId w:val="48"/>
                  </w:numPr>
                  <w:spacing w:after="0" w:line="300" w:lineRule="auto"/>
                  <w:ind w:hanging="153"/>
                  <w:jc w:val="both"/>
                  <w:rPr>
                    <w:rFonts w:ascii="Bahnschrift Light" w:hAnsi="Bahnschrift Light"/>
                    <w:sz w:val="21"/>
                    <w:szCs w:val="21"/>
                  </w:rPr>
                </w:pPr>
                <w:r w:rsidRPr="00535944">
                  <w:rPr>
                    <w:rFonts w:ascii="Bahnschrift Light" w:hAnsi="Bahnschrift Light"/>
                    <w:sz w:val="21"/>
                    <w:szCs w:val="21"/>
                  </w:rPr>
                  <w:t xml:space="preserve">las evaluaciones teórico prácticas (formulario </w:t>
                </w:r>
                <w:proofErr w:type="spellStart"/>
                <w:r w:rsidRPr="00535944">
                  <w:rPr>
                    <w:rFonts w:ascii="Bahnschrift Light" w:hAnsi="Bahnschrift Light"/>
                    <w:sz w:val="21"/>
                    <w:szCs w:val="21"/>
                  </w:rPr>
                  <w:t>google</w:t>
                </w:r>
                <w:proofErr w:type="spellEnd"/>
                <w:r w:rsidRPr="00535944">
                  <w:rPr>
                    <w:rFonts w:ascii="Bahnschrift Light" w:hAnsi="Bahnschrift Light"/>
                    <w:sz w:val="21"/>
                    <w:szCs w:val="21"/>
                  </w:rPr>
                  <w:t xml:space="preserve"> </w:t>
                </w:r>
                <w:proofErr w:type="spellStart"/>
                <w:r w:rsidRPr="00535944">
                  <w:rPr>
                    <w:rFonts w:ascii="Bahnschrift Light" w:hAnsi="Bahnschrift Light"/>
                    <w:sz w:val="21"/>
                    <w:szCs w:val="21"/>
                  </w:rPr>
                  <w:t>form</w:t>
                </w:r>
                <w:proofErr w:type="spellEnd"/>
                <w:r w:rsidRPr="00535944">
                  <w:rPr>
                    <w:rFonts w:ascii="Bahnschrift Light" w:hAnsi="Bahnschrift Light"/>
                    <w:sz w:val="21"/>
                    <w:szCs w:val="21"/>
                  </w:rPr>
                  <w:t xml:space="preserve"> y/o ejercitaciones prácticas, actividades que acompañan los desarrollos de las clases teórico prácticas). Representa el 30% de la nota final.</w:t>
                </w:r>
              </w:p>
              <w:p w14:paraId="4DBB166B" w14:textId="77777777" w:rsidR="00083CFD" w:rsidRPr="00535944" w:rsidRDefault="00083CFD" w:rsidP="00083CFD">
                <w:pPr>
                  <w:pStyle w:val="Prrafodelista"/>
                  <w:numPr>
                    <w:ilvl w:val="0"/>
                    <w:numId w:val="48"/>
                  </w:numPr>
                  <w:spacing w:after="0" w:line="300" w:lineRule="auto"/>
                  <w:ind w:hanging="153"/>
                  <w:jc w:val="both"/>
                  <w:rPr>
                    <w:rFonts w:ascii="Bahnschrift Light" w:hAnsi="Bahnschrift Light"/>
                    <w:sz w:val="21"/>
                    <w:szCs w:val="21"/>
                  </w:rPr>
                </w:pPr>
                <w:r w:rsidRPr="00535944">
                  <w:rPr>
                    <w:rFonts w:ascii="Bahnschrift Light" w:hAnsi="Bahnschrift Light"/>
                    <w:sz w:val="21"/>
                    <w:szCs w:val="21"/>
                  </w:rPr>
                  <w:t xml:space="preserve">el trabajo final de plan y proyecto. Representa el 70% de la nota final e integra la evaluación formativa. </w:t>
                </w:r>
              </w:p>
              <w:p w14:paraId="1D57DF4B" w14:textId="77777777" w:rsidR="00083CFD" w:rsidRPr="00535944" w:rsidRDefault="00083CFD" w:rsidP="00083CFD">
                <w:pPr>
                  <w:spacing w:line="300" w:lineRule="auto"/>
                  <w:jc w:val="both"/>
                  <w:rPr>
                    <w:rFonts w:ascii="Bahnschrift Light" w:hAnsi="Bahnschrift Light"/>
                    <w:sz w:val="21"/>
                    <w:szCs w:val="21"/>
                  </w:rPr>
                </w:pPr>
              </w:p>
              <w:p w14:paraId="4F1DF140" w14:textId="77777777" w:rsidR="00083CFD" w:rsidRPr="00535944" w:rsidRDefault="00083CFD" w:rsidP="00083CFD">
                <w:pPr>
                  <w:spacing w:line="300" w:lineRule="auto"/>
                  <w:jc w:val="both"/>
                  <w:rPr>
                    <w:rFonts w:ascii="Bahnschrift Light" w:hAnsi="Bahnschrift Light"/>
                    <w:sz w:val="21"/>
                    <w:szCs w:val="21"/>
                  </w:rPr>
                </w:pPr>
                <w:r w:rsidRPr="00535944">
                  <w:rPr>
                    <w:rFonts w:ascii="Bahnschrift Light" w:hAnsi="Bahnschrift Light"/>
                    <w:sz w:val="21"/>
                    <w:szCs w:val="21"/>
                  </w:rPr>
                  <w:t xml:space="preserve">La Cátedra promueve a los/las alumnos/as que presentan los mejores trabajos mediante la certificación de los resultados alcanzados, y la publicación en el Cuaderno de Estudio de la Cátedra, u otras publicaciones. </w:t>
                </w:r>
              </w:p>
              <w:p w14:paraId="4ABCF625" w14:textId="77777777" w:rsidR="00493515" w:rsidRPr="00AB3EEA" w:rsidRDefault="00000000"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14:paraId="4E3BD7BC" w14:textId="77777777"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Calibri" w:eastAsia="Arial" w:hAnsi="Calibri" w:cs="Arial"/>
                <w:color w:val="000000"/>
                <w:sz w:val="22"/>
                <w:szCs w:val="22"/>
              </w:rPr>
              <w:id w:val="-585000652"/>
              <w:placeholder>
                <w:docPart w:val="CACB97431FA349ABA1099B4B82549197"/>
              </w:placeholder>
            </w:sdtPr>
            <w:sdtContent>
              <w:p w14:paraId="68D02F85" w14:textId="77777777" w:rsidR="00083CFD" w:rsidRPr="00083CFD" w:rsidRDefault="00083CFD" w:rsidP="00083CFD">
                <w:pPr>
                  <w:shd w:val="clear" w:color="auto" w:fill="FFFFFF" w:themeFill="background1"/>
                  <w:spacing w:line="300" w:lineRule="auto"/>
                  <w:rPr>
                    <w:rFonts w:ascii="Bahnschrift Light" w:hAnsi="Bahnschrift Light"/>
                    <w:sz w:val="21"/>
                    <w:szCs w:val="21"/>
                  </w:rPr>
                </w:pPr>
                <w:r w:rsidRPr="00CA7827">
                  <w:rPr>
                    <w:rFonts w:ascii="Bahnschrift Light" w:hAnsi="Bahnschrift Light"/>
                    <w:sz w:val="21"/>
                    <w:szCs w:val="21"/>
                  </w:rPr>
                  <w:t xml:space="preserve"> </w:t>
                </w:r>
                <w:r w:rsidRPr="00083CFD">
                  <w:rPr>
                    <w:rFonts w:ascii="Bahnschrift Light" w:hAnsi="Bahnschrift Light"/>
                    <w:sz w:val="21"/>
                    <w:szCs w:val="21"/>
                  </w:rPr>
                  <w:t>La evaluación es una instancia de aprendizaje. Al igual que todas las actividades de la Cátedra, qué se evalúa y cómo</w:t>
                </w:r>
                <w:r>
                  <w:rPr>
                    <w:rFonts w:ascii="Bahnschrift Light" w:hAnsi="Bahnschrift Light"/>
                    <w:sz w:val="21"/>
                    <w:szCs w:val="21"/>
                  </w:rPr>
                  <w:t>,</w:t>
                </w:r>
                <w:r w:rsidRPr="00083CFD">
                  <w:rPr>
                    <w:rFonts w:ascii="Bahnschrift Light" w:hAnsi="Bahnschrift Light"/>
                    <w:sz w:val="21"/>
                    <w:szCs w:val="21"/>
                  </w:rPr>
                  <w:t xml:space="preserve"> requiere del consenso de todos los integrantes profesores titular, adjunto y profesores asistentes. </w:t>
                </w:r>
              </w:p>
              <w:p w14:paraId="15BBF48F" w14:textId="77777777" w:rsidR="00083CFD" w:rsidRPr="00083CFD" w:rsidRDefault="00083CFD" w:rsidP="00083CFD">
                <w:pPr>
                  <w:shd w:val="clear" w:color="auto" w:fill="FFFFFF" w:themeFill="background1"/>
                  <w:spacing w:line="300" w:lineRule="auto"/>
                  <w:rPr>
                    <w:rFonts w:ascii="Bahnschrift Light" w:hAnsi="Bahnschrift Light"/>
                    <w:sz w:val="21"/>
                    <w:szCs w:val="21"/>
                  </w:rPr>
                </w:pPr>
                <w:r w:rsidRPr="00083CFD">
                  <w:rPr>
                    <w:rFonts w:ascii="Bahnschrift Light" w:hAnsi="Bahnschrift Light"/>
                    <w:sz w:val="21"/>
                    <w:szCs w:val="21"/>
                  </w:rPr>
                  <w:t xml:space="preserve">Se emplean diferentes técnicas de evaluación y/o autoevaluación tales como cuestionarios, lista de cotejos, rúbricas, protocolos, entre otros. Estás técnicas se pueden desarrollar tanto en las clases teóricas y teórico- prácticas, como en las clases de taller. </w:t>
                </w:r>
              </w:p>
              <w:p w14:paraId="66A1D35C" w14:textId="77777777" w:rsidR="00083CFD" w:rsidRPr="00CA7827" w:rsidRDefault="00083CFD" w:rsidP="00083CFD">
                <w:pPr>
                  <w:shd w:val="clear" w:color="auto" w:fill="FFFFFF" w:themeFill="background1"/>
                  <w:spacing w:line="300" w:lineRule="auto"/>
                  <w:rPr>
                    <w:rFonts w:ascii="Bahnschrift Light" w:hAnsi="Bahnschrift Light"/>
                    <w:sz w:val="21"/>
                    <w:szCs w:val="21"/>
                  </w:rPr>
                </w:pPr>
                <w:r w:rsidRPr="00083CFD">
                  <w:rPr>
                    <w:rFonts w:ascii="Bahnschrift Light" w:hAnsi="Bahnschrift Light"/>
                    <w:sz w:val="21"/>
                    <w:szCs w:val="21"/>
                  </w:rPr>
                  <w:t>La nota como producto no debe separarse del proceso que desarrolla el alumno, que engloba asistencia, participación, trabajo en taller, compromiso con la materia, entre otros.</w:t>
                </w:r>
              </w:p>
              <w:p w14:paraId="69366036" w14:textId="77777777" w:rsidR="00493515" w:rsidRPr="00AB3EEA" w:rsidRDefault="00000000" w:rsidP="00083CFD">
                <w:pPr>
                  <w:pStyle w:val="Normal1"/>
                  <w:pBdr>
                    <w:top w:val="nil"/>
                    <w:left w:val="nil"/>
                    <w:bottom w:val="nil"/>
                    <w:right w:val="nil"/>
                    <w:between w:val="nil"/>
                  </w:pBdr>
                  <w:spacing w:after="0" w:line="240" w:lineRule="auto"/>
                  <w:jc w:val="both"/>
                  <w:rPr>
                    <w:rFonts w:ascii="Arial" w:eastAsia="Arial" w:hAnsi="Arial" w:cs="Arial"/>
                    <w:color w:val="000000"/>
                  </w:rPr>
                </w:pPr>
              </w:p>
            </w:sdtContent>
          </w:sdt>
          <w:p w14:paraId="6615F81E" w14:textId="77777777"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p w14:paraId="73DC8471" w14:textId="77777777" w:rsidR="00AB3EEA" w:rsidRPr="00AB3EEA" w:rsidRDefault="00000000" w:rsidP="00083CFD">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326500485"/>
                <w:placeholder>
                  <w:docPart w:val="CB531099F146456EB155497786414273"/>
                </w:placeholder>
              </w:sdtPr>
              <w:sdtContent>
                <w:r w:rsidR="00083CFD" w:rsidRPr="00083CFD">
                  <w:rPr>
                    <w:rFonts w:ascii="Bahnschrift Light" w:eastAsia="Arial" w:hAnsi="Bahnschrift Light" w:cs="Arial"/>
                    <w:color w:val="000000"/>
                  </w:rPr>
                  <w:t>El examen final prevé rehacer o completar los contenidos para alcanzar los objetivos no alcanzados en el desarrollo de la actividad teórico y teórico práctica, y la actividad práctica.</w:t>
                </w:r>
                <w:r w:rsidR="00083CFD">
                  <w:rPr>
                    <w:rFonts w:ascii="Arial" w:eastAsia="Arial" w:hAnsi="Arial" w:cs="Arial"/>
                    <w:color w:val="000000"/>
                  </w:rPr>
                  <w:t xml:space="preserve"> </w:t>
                </w:r>
              </w:sdtContent>
            </w:sdt>
          </w:p>
        </w:tc>
      </w:tr>
    </w:tbl>
    <w:p w14:paraId="257E6397" w14:textId="77777777"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color w:val="808080"/>
        </w:rPr>
        <w:id w:val="605721904"/>
        <w:lock w:val="sdtLocked"/>
        <w:placeholder>
          <w:docPart w:val="A5F468931CB14333B102B1823C28D132"/>
        </w:placeholder>
        <w:showingPlcHdr/>
        <w:date w:fullDate="2018-06-25T00:00:00Z">
          <w:dateFormat w:val="dd' de 'MMMM' de 'yyyy"/>
          <w:lid w:val="es-ES"/>
          <w:storeMappedDataAs w:val="dateTime"/>
          <w:calendar w:val="gregorian"/>
        </w:date>
      </w:sdtPr>
      <w:sdtContent>
        <w:p w14:paraId="7CBF5C90" w14:textId="77777777" w:rsidR="0071760B" w:rsidRDefault="0071760B" w:rsidP="00156645">
          <w:pPr>
            <w:pStyle w:val="Normal1"/>
            <w:pBdr>
              <w:top w:val="nil"/>
              <w:left w:val="nil"/>
              <w:bottom w:val="nil"/>
              <w:right w:val="nil"/>
              <w:between w:val="nil"/>
            </w:pBdr>
            <w:spacing w:after="0" w:line="240" w:lineRule="auto"/>
            <w:rPr>
              <w:rFonts w:eastAsia="Arial"/>
            </w:rPr>
          </w:pPr>
          <w:r w:rsidRPr="00650B00">
            <w:rPr>
              <w:rStyle w:val="Textodelmarcadordeposicin"/>
            </w:rPr>
            <w:t>Haga clic aquí para escribir una fecha.</w:t>
          </w:r>
        </w:p>
      </w:sdtContent>
    </w:sdt>
    <w:p w14:paraId="4122BDAA" w14:textId="77777777" w:rsidR="00900FC2" w:rsidRDefault="00900FC2" w:rsidP="00900FC2">
      <w:pPr>
        <w:pStyle w:val="Normal1"/>
        <w:pBdr>
          <w:top w:val="nil"/>
          <w:left w:val="nil"/>
          <w:bottom w:val="nil"/>
          <w:right w:val="nil"/>
          <w:between w:val="nil"/>
        </w:pBdr>
        <w:spacing w:after="0" w:line="240" w:lineRule="auto"/>
        <w:rPr>
          <w:rFonts w:eastAsia="Arial"/>
        </w:rPr>
      </w:pPr>
      <w:r>
        <w:rPr>
          <w:rFonts w:eastAsia="Arial"/>
        </w:rPr>
        <w:t>Firma:</w:t>
      </w:r>
      <w:r w:rsidRPr="00B27B5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27B58">
        <w:rPr>
          <w:rFonts w:eastAsia="Arial"/>
          <w:noProof/>
          <w:lang w:val="es-AR" w:eastAsia="es-AR"/>
        </w:rPr>
        <w:drawing>
          <wp:inline distT="0" distB="0" distL="0" distR="0" wp14:anchorId="67D1B0F5" wp14:editId="727E8F87">
            <wp:extent cx="2225040" cy="998220"/>
            <wp:effectExtent l="0" t="0" r="3810" b="0"/>
            <wp:docPr id="1" name="Imagen 1" descr="C:\Users\usuario\Desktop\firma monica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irma monica086.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25040" cy="998220"/>
                    </a:xfrm>
                    <a:prstGeom prst="rect">
                      <a:avLst/>
                    </a:prstGeom>
                    <a:noFill/>
                    <a:ln>
                      <a:noFill/>
                    </a:ln>
                  </pic:spPr>
                </pic:pic>
              </a:graphicData>
            </a:graphic>
          </wp:inline>
        </w:drawing>
      </w:r>
    </w:p>
    <w:p w14:paraId="6CD2EFB5" w14:textId="77777777" w:rsidR="00900FC2" w:rsidRDefault="00900FC2" w:rsidP="00900FC2">
      <w:pPr>
        <w:pStyle w:val="Normal1"/>
        <w:pBdr>
          <w:top w:val="nil"/>
          <w:left w:val="nil"/>
          <w:bottom w:val="nil"/>
          <w:right w:val="nil"/>
          <w:between w:val="nil"/>
        </w:pBdr>
        <w:spacing w:after="0" w:line="240" w:lineRule="auto"/>
        <w:rPr>
          <w:rFonts w:eastAsia="Arial"/>
        </w:rPr>
      </w:pPr>
    </w:p>
    <w:p w14:paraId="7342E17F" w14:textId="77777777" w:rsidR="00900FC2" w:rsidRDefault="00900FC2" w:rsidP="00900FC2">
      <w:pPr>
        <w:pStyle w:val="Normal1"/>
        <w:pBdr>
          <w:top w:val="nil"/>
          <w:left w:val="nil"/>
          <w:bottom w:val="nil"/>
          <w:right w:val="nil"/>
          <w:between w:val="nil"/>
        </w:pBdr>
        <w:spacing w:after="0" w:line="240" w:lineRule="auto"/>
        <w:rPr>
          <w:rFonts w:eastAsia="Arial"/>
        </w:rPr>
      </w:pPr>
      <w:r>
        <w:rPr>
          <w:rFonts w:eastAsia="Arial"/>
        </w:rPr>
        <w:t xml:space="preserve">Aclaración: </w:t>
      </w:r>
      <w:proofErr w:type="spellStart"/>
      <w:r>
        <w:rPr>
          <w:rFonts w:eastAsia="Arial"/>
        </w:rPr>
        <w:t>Dra</w:t>
      </w:r>
      <w:proofErr w:type="spellEnd"/>
      <w:r>
        <w:rPr>
          <w:rFonts w:eastAsia="Arial"/>
        </w:rPr>
        <w:t xml:space="preserve"> Arq. Mónica Martínez </w:t>
      </w:r>
    </w:p>
    <w:p w14:paraId="2A72FAEC" w14:textId="77777777" w:rsidR="00A51325" w:rsidRDefault="00A51325" w:rsidP="00156645">
      <w:pPr>
        <w:pStyle w:val="Normal1"/>
        <w:pBdr>
          <w:top w:val="nil"/>
          <w:left w:val="nil"/>
          <w:bottom w:val="nil"/>
          <w:right w:val="nil"/>
          <w:between w:val="nil"/>
        </w:pBdr>
        <w:spacing w:after="0" w:line="240" w:lineRule="auto"/>
        <w:rPr>
          <w:sz w:val="28"/>
          <w:szCs w:val="28"/>
        </w:rPr>
      </w:pPr>
    </w:p>
    <w:sectPr w:rsidR="00A51325" w:rsidSect="00BB1548">
      <w:headerReference w:type="default" r:id="rId19"/>
      <w:pgSz w:w="11907" w:h="16840" w:code="9"/>
      <w:pgMar w:top="142" w:right="1134" w:bottom="1134" w:left="1134"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6B01" w14:textId="77777777" w:rsidR="0011076C" w:rsidRDefault="0011076C" w:rsidP="00B63004">
      <w:r>
        <w:separator/>
      </w:r>
    </w:p>
  </w:endnote>
  <w:endnote w:type="continuationSeparator" w:id="0">
    <w:p w14:paraId="6C15D75F" w14:textId="77777777" w:rsidR="0011076C" w:rsidRDefault="0011076C"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E597" w14:textId="77777777" w:rsidR="0011076C" w:rsidRDefault="0011076C" w:rsidP="00B63004">
      <w:r>
        <w:separator/>
      </w:r>
    </w:p>
  </w:footnote>
  <w:footnote w:type="continuationSeparator" w:id="0">
    <w:p w14:paraId="3D9BDB95" w14:textId="77777777" w:rsidR="0011076C" w:rsidRDefault="0011076C" w:rsidP="00B6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F2C" w14:textId="77777777" w:rsidR="00756578" w:rsidRDefault="00BB1548" w:rsidP="00B63004">
    <w:pPr>
      <w:pStyle w:val="Encabezado"/>
    </w:pPr>
    <w:r>
      <w:rPr>
        <w:noProof/>
        <w:lang w:val="es-AR" w:eastAsia="es-AR"/>
      </w:rPr>
      <w:drawing>
        <wp:inline distT="0" distB="0" distL="0" distR="0" wp14:anchorId="1EE7472E" wp14:editId="29A26EBA">
          <wp:extent cx="4781550" cy="76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academica .png"/>
                  <pic:cNvPicPr/>
                </pic:nvPicPr>
                <pic:blipFill>
                  <a:blip r:embed="rId1">
                    <a:extLst>
                      <a:ext uri="{28A0092B-C50C-407E-A947-70E740481C1C}">
                        <a14:useLocalDpi xmlns:a14="http://schemas.microsoft.com/office/drawing/2010/main" val="0"/>
                      </a:ext>
                    </a:extLst>
                  </a:blip>
                  <a:stretch>
                    <a:fillRect/>
                  </a:stretch>
                </pic:blipFill>
                <pic:spPr>
                  <a:xfrm>
                    <a:off x="0" y="0"/>
                    <a:ext cx="4798822" cy="768190"/>
                  </a:xfrm>
                  <a:prstGeom prst="rect">
                    <a:avLst/>
                  </a:prstGeom>
                </pic:spPr>
              </pic:pic>
            </a:graphicData>
          </a:graphic>
        </wp:inline>
      </w:drawing>
    </w:r>
    <w:r w:rsidR="00326668">
      <w:t>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A66DAD"/>
    <w:multiLevelType w:val="hybridMultilevel"/>
    <w:tmpl w:val="BF4A3076"/>
    <w:lvl w:ilvl="0" w:tplc="E35017AC">
      <w:numFmt w:val="bullet"/>
      <w:lvlText w:val="-"/>
      <w:lvlJc w:val="left"/>
      <w:pPr>
        <w:ind w:left="720" w:hanging="360"/>
      </w:pPr>
      <w:rPr>
        <w:rFonts w:ascii="Calibri" w:eastAsiaTheme="minorEastAsia" w:hAnsi="Calibri" w:cs="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5BF1248"/>
    <w:multiLevelType w:val="hybridMultilevel"/>
    <w:tmpl w:val="FB8CDDAA"/>
    <w:lvl w:ilvl="0" w:tplc="E35017AC">
      <w:numFmt w:val="bullet"/>
      <w:lvlText w:val="-"/>
      <w:lvlJc w:val="left"/>
      <w:pPr>
        <w:ind w:left="720" w:hanging="360"/>
      </w:pPr>
      <w:rPr>
        <w:rFonts w:ascii="Calibri" w:eastAsiaTheme="minorEastAsia" w:hAnsi="Calibri" w:cs="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7" w15:restartNumberingAfterBreak="0">
    <w:nsid w:val="0BEB5FD5"/>
    <w:multiLevelType w:val="hybridMultilevel"/>
    <w:tmpl w:val="952C1DDC"/>
    <w:lvl w:ilvl="0" w:tplc="E35017A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9" w15:restartNumberingAfterBreak="0">
    <w:nsid w:val="11437B42"/>
    <w:multiLevelType w:val="hybridMultilevel"/>
    <w:tmpl w:val="A16EA1BA"/>
    <w:lvl w:ilvl="0" w:tplc="F10CE9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1" w15:restartNumberingAfterBreak="0">
    <w:nsid w:val="170F4250"/>
    <w:multiLevelType w:val="hybridMultilevel"/>
    <w:tmpl w:val="98160630"/>
    <w:lvl w:ilvl="0" w:tplc="E35017A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6" w15:restartNumberingAfterBreak="0">
    <w:nsid w:val="27AC3C4B"/>
    <w:multiLevelType w:val="hybridMultilevel"/>
    <w:tmpl w:val="3216C80A"/>
    <w:lvl w:ilvl="0" w:tplc="CEA07A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48C625EE"/>
    <w:multiLevelType w:val="hybridMultilevel"/>
    <w:tmpl w:val="948E7CF2"/>
    <w:lvl w:ilvl="0" w:tplc="E35017A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9" w15:restartNumberingAfterBreak="0">
    <w:nsid w:val="4DCD06B5"/>
    <w:multiLevelType w:val="hybridMultilevel"/>
    <w:tmpl w:val="0BF050C4"/>
    <w:lvl w:ilvl="0" w:tplc="E35017A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1" w15:restartNumberingAfterBreak="0">
    <w:nsid w:val="571A5588"/>
    <w:multiLevelType w:val="hybridMultilevel"/>
    <w:tmpl w:val="1C007C90"/>
    <w:lvl w:ilvl="0" w:tplc="094C15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34"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E115E"/>
    <w:multiLevelType w:val="hybridMultilevel"/>
    <w:tmpl w:val="0F8E03D4"/>
    <w:lvl w:ilvl="0" w:tplc="E35017A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40"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2"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44"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45"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47"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48"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32289853">
    <w:abstractNumId w:val="32"/>
  </w:num>
  <w:num w:numId="2" w16cid:durableId="402875399">
    <w:abstractNumId w:val="45"/>
  </w:num>
  <w:num w:numId="3" w16cid:durableId="2071884398">
    <w:abstractNumId w:val="0"/>
  </w:num>
  <w:num w:numId="4" w16cid:durableId="2012442249">
    <w:abstractNumId w:val="21"/>
  </w:num>
  <w:num w:numId="5" w16cid:durableId="735904607">
    <w:abstractNumId w:val="48"/>
  </w:num>
  <w:num w:numId="6" w16cid:durableId="634678877">
    <w:abstractNumId w:val="35"/>
  </w:num>
  <w:num w:numId="7" w16cid:durableId="855269835">
    <w:abstractNumId w:val="26"/>
  </w:num>
  <w:num w:numId="8" w16cid:durableId="881406038">
    <w:abstractNumId w:val="23"/>
  </w:num>
  <w:num w:numId="9" w16cid:durableId="1769810584">
    <w:abstractNumId w:val="22"/>
  </w:num>
  <w:num w:numId="10" w16cid:durableId="1303000359">
    <w:abstractNumId w:val="18"/>
  </w:num>
  <w:num w:numId="11" w16cid:durableId="387732640">
    <w:abstractNumId w:val="37"/>
  </w:num>
  <w:num w:numId="12" w16cid:durableId="804006246">
    <w:abstractNumId w:val="19"/>
  </w:num>
  <w:num w:numId="13" w16cid:durableId="1078406742">
    <w:abstractNumId w:val="43"/>
  </w:num>
  <w:num w:numId="14" w16cid:durableId="1967736629">
    <w:abstractNumId w:val="46"/>
  </w:num>
  <w:num w:numId="15" w16cid:durableId="1169515630">
    <w:abstractNumId w:val="15"/>
  </w:num>
  <w:num w:numId="16" w16cid:durableId="1001277281">
    <w:abstractNumId w:val="39"/>
  </w:num>
  <w:num w:numId="17" w16cid:durableId="858206148">
    <w:abstractNumId w:val="4"/>
  </w:num>
  <w:num w:numId="18" w16cid:durableId="1828283611">
    <w:abstractNumId w:val="24"/>
  </w:num>
  <w:num w:numId="19" w16cid:durableId="24331432">
    <w:abstractNumId w:val="28"/>
  </w:num>
  <w:num w:numId="20" w16cid:durableId="949438424">
    <w:abstractNumId w:val="30"/>
  </w:num>
  <w:num w:numId="21" w16cid:durableId="1763987473">
    <w:abstractNumId w:val="47"/>
  </w:num>
  <w:num w:numId="22" w16cid:durableId="2007200610">
    <w:abstractNumId w:val="33"/>
  </w:num>
  <w:num w:numId="23" w16cid:durableId="1776484702">
    <w:abstractNumId w:val="14"/>
  </w:num>
  <w:num w:numId="24" w16cid:durableId="239827344">
    <w:abstractNumId w:val="17"/>
  </w:num>
  <w:num w:numId="25" w16cid:durableId="580992118">
    <w:abstractNumId w:val="5"/>
  </w:num>
  <w:num w:numId="26" w16cid:durableId="487788035">
    <w:abstractNumId w:val="42"/>
  </w:num>
  <w:num w:numId="27" w16cid:durableId="634332362">
    <w:abstractNumId w:val="1"/>
  </w:num>
  <w:num w:numId="28" w16cid:durableId="629433418">
    <w:abstractNumId w:val="13"/>
  </w:num>
  <w:num w:numId="29" w16cid:durableId="1069499005">
    <w:abstractNumId w:val="38"/>
  </w:num>
  <w:num w:numId="30" w16cid:durableId="1365594294">
    <w:abstractNumId w:val="27"/>
  </w:num>
  <w:num w:numId="31" w16cid:durableId="328096057">
    <w:abstractNumId w:val="34"/>
  </w:num>
  <w:num w:numId="32" w16cid:durableId="2035498695">
    <w:abstractNumId w:val="40"/>
  </w:num>
  <w:num w:numId="33" w16cid:durableId="1098983724">
    <w:abstractNumId w:val="6"/>
  </w:num>
  <w:num w:numId="34" w16cid:durableId="1667896682">
    <w:abstractNumId w:val="44"/>
  </w:num>
  <w:num w:numId="35" w16cid:durableId="2135899926">
    <w:abstractNumId w:val="20"/>
  </w:num>
  <w:num w:numId="36" w16cid:durableId="786193629">
    <w:abstractNumId w:val="12"/>
  </w:num>
  <w:num w:numId="37" w16cid:durableId="65105710">
    <w:abstractNumId w:val="8"/>
  </w:num>
  <w:num w:numId="38" w16cid:durableId="1330673169">
    <w:abstractNumId w:val="41"/>
  </w:num>
  <w:num w:numId="39" w16cid:durableId="375010068">
    <w:abstractNumId w:val="10"/>
  </w:num>
  <w:num w:numId="40" w16cid:durableId="1900825987">
    <w:abstractNumId w:val="36"/>
  </w:num>
  <w:num w:numId="41" w16cid:durableId="161747317">
    <w:abstractNumId w:val="29"/>
  </w:num>
  <w:num w:numId="42" w16cid:durableId="205877979">
    <w:abstractNumId w:val="25"/>
  </w:num>
  <w:num w:numId="43" w16cid:durableId="823546128">
    <w:abstractNumId w:val="11"/>
  </w:num>
  <w:num w:numId="44" w16cid:durableId="1340616359">
    <w:abstractNumId w:val="7"/>
  </w:num>
  <w:num w:numId="45" w16cid:durableId="532502899">
    <w:abstractNumId w:val="9"/>
  </w:num>
  <w:num w:numId="46" w16cid:durableId="644160158">
    <w:abstractNumId w:val="16"/>
  </w:num>
  <w:num w:numId="47" w16cid:durableId="2137722646">
    <w:abstractNumId w:val="3"/>
  </w:num>
  <w:num w:numId="48" w16cid:durableId="445388261">
    <w:abstractNumId w:val="2"/>
  </w:num>
  <w:num w:numId="49" w16cid:durableId="8526462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60"/>
    <w:rsid w:val="00011B64"/>
    <w:rsid w:val="00083CFD"/>
    <w:rsid w:val="0009186F"/>
    <w:rsid w:val="000A55CB"/>
    <w:rsid w:val="000C3ED2"/>
    <w:rsid w:val="000C670C"/>
    <w:rsid w:val="000E2D2E"/>
    <w:rsid w:val="0011076C"/>
    <w:rsid w:val="0012617F"/>
    <w:rsid w:val="001271F4"/>
    <w:rsid w:val="00156645"/>
    <w:rsid w:val="00164DCA"/>
    <w:rsid w:val="00165CCE"/>
    <w:rsid w:val="00166AE1"/>
    <w:rsid w:val="0017644E"/>
    <w:rsid w:val="001967F3"/>
    <w:rsid w:val="001E1FCB"/>
    <w:rsid w:val="001F42D0"/>
    <w:rsid w:val="002225D2"/>
    <w:rsid w:val="00235586"/>
    <w:rsid w:val="002710D7"/>
    <w:rsid w:val="0028170A"/>
    <w:rsid w:val="0028302B"/>
    <w:rsid w:val="00301467"/>
    <w:rsid w:val="00316235"/>
    <w:rsid w:val="00322A39"/>
    <w:rsid w:val="00326668"/>
    <w:rsid w:val="00327FFB"/>
    <w:rsid w:val="003431D6"/>
    <w:rsid w:val="00370613"/>
    <w:rsid w:val="0037147C"/>
    <w:rsid w:val="00396E01"/>
    <w:rsid w:val="003B4EF0"/>
    <w:rsid w:val="00424205"/>
    <w:rsid w:val="00455C2C"/>
    <w:rsid w:val="00472F1B"/>
    <w:rsid w:val="004829B1"/>
    <w:rsid w:val="004862B7"/>
    <w:rsid w:val="00491C53"/>
    <w:rsid w:val="00493515"/>
    <w:rsid w:val="004A0471"/>
    <w:rsid w:val="004B019A"/>
    <w:rsid w:val="004B3653"/>
    <w:rsid w:val="004B7F45"/>
    <w:rsid w:val="00513188"/>
    <w:rsid w:val="00517158"/>
    <w:rsid w:val="0053362A"/>
    <w:rsid w:val="0054379C"/>
    <w:rsid w:val="00547101"/>
    <w:rsid w:val="00553394"/>
    <w:rsid w:val="00566370"/>
    <w:rsid w:val="00570AD5"/>
    <w:rsid w:val="005729B6"/>
    <w:rsid w:val="00581F58"/>
    <w:rsid w:val="00594AED"/>
    <w:rsid w:val="005F62D5"/>
    <w:rsid w:val="0060376D"/>
    <w:rsid w:val="00613B0F"/>
    <w:rsid w:val="00620AAA"/>
    <w:rsid w:val="0063602F"/>
    <w:rsid w:val="00652D8C"/>
    <w:rsid w:val="00693BD1"/>
    <w:rsid w:val="006B4578"/>
    <w:rsid w:val="006E0BB2"/>
    <w:rsid w:val="006E2942"/>
    <w:rsid w:val="006E766A"/>
    <w:rsid w:val="0071760B"/>
    <w:rsid w:val="00737AD5"/>
    <w:rsid w:val="007411B5"/>
    <w:rsid w:val="00747247"/>
    <w:rsid w:val="00756578"/>
    <w:rsid w:val="00771C5B"/>
    <w:rsid w:val="00784143"/>
    <w:rsid w:val="00784562"/>
    <w:rsid w:val="00793057"/>
    <w:rsid w:val="007B76CD"/>
    <w:rsid w:val="007F08A4"/>
    <w:rsid w:val="00815CD8"/>
    <w:rsid w:val="008232F9"/>
    <w:rsid w:val="00830FB2"/>
    <w:rsid w:val="00851503"/>
    <w:rsid w:val="0086628B"/>
    <w:rsid w:val="0086724E"/>
    <w:rsid w:val="00874C9C"/>
    <w:rsid w:val="00886BCE"/>
    <w:rsid w:val="008C1BF6"/>
    <w:rsid w:val="008D262B"/>
    <w:rsid w:val="008E78AF"/>
    <w:rsid w:val="008F5133"/>
    <w:rsid w:val="00900FC2"/>
    <w:rsid w:val="009270B1"/>
    <w:rsid w:val="00927983"/>
    <w:rsid w:val="0094345F"/>
    <w:rsid w:val="009452DD"/>
    <w:rsid w:val="00954AB0"/>
    <w:rsid w:val="009563A1"/>
    <w:rsid w:val="00963BAA"/>
    <w:rsid w:val="00975081"/>
    <w:rsid w:val="00984144"/>
    <w:rsid w:val="00990845"/>
    <w:rsid w:val="00990DC3"/>
    <w:rsid w:val="009D67A0"/>
    <w:rsid w:val="00A33BBE"/>
    <w:rsid w:val="00A41415"/>
    <w:rsid w:val="00A43713"/>
    <w:rsid w:val="00A51325"/>
    <w:rsid w:val="00A5608B"/>
    <w:rsid w:val="00A70B0B"/>
    <w:rsid w:val="00A75E41"/>
    <w:rsid w:val="00AB0823"/>
    <w:rsid w:val="00AB295E"/>
    <w:rsid w:val="00AB3EEA"/>
    <w:rsid w:val="00B144BE"/>
    <w:rsid w:val="00B14AC1"/>
    <w:rsid w:val="00B44BC8"/>
    <w:rsid w:val="00B63004"/>
    <w:rsid w:val="00BA2491"/>
    <w:rsid w:val="00BA7232"/>
    <w:rsid w:val="00BB1548"/>
    <w:rsid w:val="00BB15C8"/>
    <w:rsid w:val="00BC1AAA"/>
    <w:rsid w:val="00BD1821"/>
    <w:rsid w:val="00BE5748"/>
    <w:rsid w:val="00BE60CC"/>
    <w:rsid w:val="00BF2772"/>
    <w:rsid w:val="00BF34BF"/>
    <w:rsid w:val="00BF5155"/>
    <w:rsid w:val="00C212E0"/>
    <w:rsid w:val="00C221C1"/>
    <w:rsid w:val="00C27402"/>
    <w:rsid w:val="00C3533F"/>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40D51"/>
    <w:rsid w:val="00F6643C"/>
    <w:rsid w:val="00FE5FD3"/>
    <w:rsid w:val="00FE75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A90BA"/>
  <w15:docId w15:val="{AB8078C2-B7B2-415D-83CA-05385B6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Mencinsinresolver1">
    <w:name w:val="Mención sin resolver1"/>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 w:type="paragraph" w:styleId="Prrafodelista">
    <w:name w:val="List Paragraph"/>
    <w:basedOn w:val="Normal"/>
    <w:uiPriority w:val="34"/>
    <w:qFormat/>
    <w:rsid w:val="001967F3"/>
    <w:pPr>
      <w:spacing w:after="160" w:line="259"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uiPriority w:val="59"/>
    <w:rsid w:val="00083CFD"/>
    <w:rPr>
      <w:rFonts w:ascii="Calibri" w:eastAsia="Calibri" w:hAnsi="Calibri"/>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j/cm/a/V3ds6Jw4dWjmYXjQ7kW5Kwc/?format=pdf&amp;lang=es" TargetMode="External"/><Relationship Id="rId13" Type="http://schemas.openxmlformats.org/officeDocument/2006/relationships/hyperlink" Target="http://hdl.handle.net/10803/6958"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rdu.unc.edu.ar/handle/11086/15094?show=ful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ub.edu/geocrit/sn/sn-331/sn-331-1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nc.edu.ar/index.php/revahttp:/revistas.unc.edu.ar/index.php/tecyt/article/view/15433" TargetMode="External"/><Relationship Id="rId5" Type="http://schemas.openxmlformats.org/officeDocument/2006/relationships/webSettings" Target="webSettings.xml"/><Relationship Id="rId15" Type="http://schemas.openxmlformats.org/officeDocument/2006/relationships/hyperlink" Target="file:///C:/Users/usuario/Downloads/76093-Texto%20del%20art%C3%ADculo-243922-1-10-20191118%20(2).pdf" TargetMode="External"/><Relationship Id="rId10" Type="http://schemas.openxmlformats.org/officeDocument/2006/relationships/hyperlink" Target="http://www.cordesansantiago.cl/quienes-som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guan.unizar.es/record/75941/files/BOOK-2018-036.pdf" TargetMode="External"/><Relationship Id="rId14" Type="http://schemas.openxmlformats.org/officeDocument/2006/relationships/hyperlink" Target="https://oa.upm.es/10891/1/ense%C3%B1anza-urbanismo.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A63859"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A63859"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A63859" w:rsidRDefault="00CA6633" w:rsidP="00CA6633">
          <w:pPr>
            <w:pStyle w:val="69C27D9D09F249B39D4C960792B36BC9"/>
          </w:pPr>
          <w:r w:rsidRPr="00AB3EEA">
            <w:rPr>
              <w:rStyle w:val="Textodelmarcadordeposicin"/>
              <w:rFonts w:cs="Arial"/>
            </w:rPr>
            <w:t>cantidad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E2B"/>
    <w:rsid w:val="00091F92"/>
    <w:rsid w:val="000E641E"/>
    <w:rsid w:val="00242516"/>
    <w:rsid w:val="00275F9F"/>
    <w:rsid w:val="003044C7"/>
    <w:rsid w:val="003704FD"/>
    <w:rsid w:val="003B65A0"/>
    <w:rsid w:val="005328F6"/>
    <w:rsid w:val="0058277E"/>
    <w:rsid w:val="00841E2B"/>
    <w:rsid w:val="008A4EB2"/>
    <w:rsid w:val="00A63859"/>
    <w:rsid w:val="00AF5B66"/>
    <w:rsid w:val="00B13E52"/>
    <w:rsid w:val="00C248F3"/>
    <w:rsid w:val="00C8392E"/>
    <w:rsid w:val="00CA6633"/>
    <w:rsid w:val="00D34C2D"/>
    <w:rsid w:val="00DE258F"/>
    <w:rsid w:val="00E26CCE"/>
    <w:rsid w:val="00F4646D"/>
    <w:rsid w:val="00F64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6633"/>
    <w:rPr>
      <w:color w:val="808080"/>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841DDD16D9A240529D6F495EC7E8C4FE">
    <w:name w:val="841DDD16D9A240529D6F495EC7E8C4FE"/>
    <w:rsid w:val="00841E2B"/>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09EAFDA9F0414EC283CB880037ADAA8D">
    <w:name w:val="09EAFDA9F0414EC283CB880037ADAA8D"/>
    <w:rsid w:val="005328F6"/>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1AC9-136B-432E-B649-C7EA9B8E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6432</Words>
  <Characters>35379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Valentin Luis</cp:lastModifiedBy>
  <cp:revision>2</cp:revision>
  <cp:lastPrinted>2015-03-04T12:28:00Z</cp:lastPrinted>
  <dcterms:created xsi:type="dcterms:W3CDTF">2023-02-22T02:34:00Z</dcterms:created>
  <dcterms:modified xsi:type="dcterms:W3CDTF">2023-02-22T02:34:00Z</dcterms:modified>
</cp:coreProperties>
</file>